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6346"/>
        <w:rPr>
          <w:rFonts w:ascii="Times New Roman"/>
          <w:sz w:val="20"/>
        </w:rPr>
      </w:pPr>
      <w:r>
        <w:rPr/>
        <w:pict>
          <v:shapetype id="_x0000_t202" o:spt="202" coordsize="21600,21600" path="m,l,21600r21600,l21600,xe">
            <v:stroke joinstyle="miter"/>
            <v:path gradientshapeok="t" o:connecttype="rect"/>
          </v:shapetype>
          <v:shape style="position:absolute;margin-left:471.927002pt;margin-top:353.039795pt;width:90.9pt;height:433.2pt;mso-position-horizontal-relative:page;mso-position-vertical-relative:page;z-index:1144" type="#_x0000_t202" filled="false" stroked="false">
            <v:textbox inset="0,0,0,0" style="layout-flow:vertical;mso-layout-flow-alt:bottom-to-top">
              <w:txbxContent>
                <w:p>
                  <w:pPr>
                    <w:tabs>
                      <w:tab w:pos="3909" w:val="left" w:leader="none"/>
                    </w:tabs>
                    <w:spacing w:before="20"/>
                    <w:ind w:left="20" w:right="0" w:firstLine="0"/>
                    <w:jc w:val="left"/>
                    <w:rPr>
                      <w:rFonts w:ascii="HelveticaNeueLT Std Med"/>
                      <w:b/>
                      <w:sz w:val="120"/>
                    </w:rPr>
                  </w:pPr>
                  <w:r>
                    <w:rPr>
                      <w:rFonts w:ascii="HelveticaNeueLT Std Med"/>
                      <w:b/>
                      <w:color w:val="E6E6E6"/>
                      <w:sz w:val="150"/>
                    </w:rPr>
                    <w:t>MES</w:t>
                    <w:tab/>
                    <w:t>S</w:t>
                  </w:r>
                  <w:r>
                    <w:rPr>
                      <w:rFonts w:ascii="HelveticaNeueLT Std Med"/>
                      <w:b/>
                      <w:color w:val="E6E6E6"/>
                      <w:sz w:val="120"/>
                    </w:rPr>
                    <w:t>EERIA</w:t>
                  </w:r>
                </w:p>
              </w:txbxContent>
            </v:textbox>
            <w10:wrap type="none"/>
          </v:shape>
        </w:pict>
      </w:r>
      <w:r>
        <w:rPr>
          <w:rFonts w:ascii="Times New Roman"/>
          <w:sz w:val="20"/>
        </w:rPr>
        <w:drawing>
          <wp:inline distT="0" distB="0" distL="0" distR="0">
            <wp:extent cx="2286022" cy="537209"/>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286022" cy="537209"/>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7"/>
        </w:rPr>
      </w:pPr>
    </w:p>
    <w:p>
      <w:pPr>
        <w:spacing w:before="100"/>
        <w:ind w:left="440" w:right="0" w:firstLine="0"/>
        <w:jc w:val="left"/>
        <w:rPr>
          <w:rFonts w:ascii="HelveticaNeueLT Std Med Cn"/>
          <w:sz w:val="60"/>
        </w:rPr>
      </w:pPr>
      <w:r>
        <w:rPr>
          <w:rFonts w:ascii="HelveticaNeueLT Std Med Cn"/>
          <w:color w:val="231F20"/>
          <w:sz w:val="60"/>
        </w:rPr>
        <w:t>Kasutusjuhend</w:t>
      </w: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spacing w:before="5"/>
        <w:rPr>
          <w:rFonts w:ascii="HelveticaNeueLT Std Med Cn"/>
          <w:sz w:val="22"/>
        </w:rPr>
      </w:pPr>
    </w:p>
    <w:p>
      <w:pPr>
        <w:spacing w:before="101"/>
        <w:ind w:left="1687" w:right="0" w:firstLine="0"/>
        <w:jc w:val="left"/>
        <w:rPr>
          <w:b w:val="0"/>
          <w:sz w:val="48"/>
        </w:rPr>
      </w:pPr>
      <w:r>
        <w:rPr/>
        <w:pict>
          <v:line style="position:absolute;mso-position-horizontal-relative:page;mso-position-vertical-relative:paragraph;z-index:1048" from="68.031502pt,26.563612pt" to="121.889502pt,26.563612pt" stroked="true" strokeweight="1pt" strokecolor="#ff4d00">
            <v:stroke dashstyle="solid"/>
            <w10:wrap type="none"/>
          </v:line>
        </w:pict>
      </w:r>
      <w:r>
        <w:rPr>
          <w:b w:val="0"/>
          <w:color w:val="231F20"/>
          <w:sz w:val="48"/>
        </w:rPr>
        <w:t>Elektriline minivints</w:t>
      </w:r>
    </w:p>
    <w:p>
      <w:pPr>
        <w:pStyle w:val="BodyText"/>
        <w:rPr>
          <w:b w:val="0"/>
          <w:sz w:val="56"/>
        </w:rPr>
      </w:pPr>
    </w:p>
    <w:p>
      <w:pPr>
        <w:pStyle w:val="BodyText"/>
        <w:spacing w:before="4"/>
        <w:rPr>
          <w:b w:val="0"/>
          <w:sz w:val="57"/>
        </w:rPr>
      </w:pPr>
    </w:p>
    <w:p>
      <w:pPr>
        <w:pStyle w:val="Heading1"/>
        <w:ind w:left="1687" w:firstLine="0"/>
        <w:rPr>
          <w:rFonts w:ascii="HelveticaNeueLT Std Lt"/>
          <w:b w:val="0"/>
        </w:rPr>
      </w:pPr>
      <w:r>
        <w:rPr/>
        <w:pict>
          <v:line style="position:absolute;mso-position-horizontal-relative:page;mso-position-vertical-relative:paragraph;z-index:1072" from="68.031502pt,9.79649pt" to="121.889502pt,9.79649pt" stroked="true" strokeweight=".25pt" strokecolor="#ff4d00">
            <v:stroke dashstyle="solid"/>
            <w10:wrap type="none"/>
          </v:line>
        </w:pict>
      </w:r>
      <w:r>
        <w:rPr>
          <w:rFonts w:ascii="HelveticaNeueLT Std Lt"/>
          <w:b w:val="0"/>
          <w:color w:val="231F20"/>
        </w:rPr>
        <w:t>MES 250-2</w:t>
      </w:r>
    </w:p>
    <w:p>
      <w:pPr>
        <w:spacing w:before="119"/>
        <w:ind w:left="1687" w:right="0" w:firstLine="0"/>
        <w:jc w:val="left"/>
        <w:rPr>
          <w:b w:val="0"/>
          <w:sz w:val="28"/>
        </w:rPr>
      </w:pPr>
      <w:r>
        <w:rPr/>
        <w:pict>
          <v:line style="position:absolute;mso-position-horizontal-relative:page;mso-position-vertical-relative:paragraph;z-index:1096" from="68.031502pt,14.49129pt" to="121.889502pt,14.49129pt" stroked="true" strokeweight=".25pt" strokecolor="#ff4d00">
            <v:stroke dashstyle="solid"/>
            <w10:wrap type="none"/>
          </v:line>
        </w:pict>
      </w:r>
      <w:r>
        <w:rPr>
          <w:b w:val="0"/>
          <w:color w:val="231F20"/>
          <w:sz w:val="28"/>
        </w:rPr>
        <w:t>MES 600-2</w:t>
      </w:r>
    </w:p>
    <w:p>
      <w:pPr>
        <w:spacing w:before="119"/>
        <w:ind w:left="1687" w:right="0" w:firstLine="0"/>
        <w:jc w:val="left"/>
        <w:rPr>
          <w:b w:val="0"/>
          <w:sz w:val="28"/>
        </w:rPr>
      </w:pPr>
      <w:r>
        <w:rPr/>
        <w:pict>
          <v:line style="position:absolute;mso-position-horizontal-relative:page;mso-position-vertical-relative:paragraph;z-index:1120" from="68.031502pt,13.236091pt" to="121.889502pt,13.236091pt" stroked="true" strokeweight=".25pt" strokecolor="#ff4d00">
            <v:stroke dashstyle="solid"/>
            <w10:wrap type="none"/>
          </v:line>
        </w:pict>
      </w:r>
      <w:r>
        <w:rPr>
          <w:b w:val="0"/>
          <w:color w:val="231F20"/>
          <w:sz w:val="28"/>
        </w:rPr>
        <w:t>MES 999-2</w:t>
      </w:r>
    </w:p>
    <w:p>
      <w:pPr>
        <w:pStyle w:val="BodyText"/>
        <w:rPr>
          <w:b w:val="0"/>
          <w:sz w:val="20"/>
        </w:rPr>
      </w:pPr>
    </w:p>
    <w:p>
      <w:pPr>
        <w:pStyle w:val="BodyText"/>
        <w:rPr>
          <w:b w:val="0"/>
          <w:sz w:val="20"/>
        </w:rPr>
      </w:pPr>
    </w:p>
    <w:p>
      <w:pPr>
        <w:pStyle w:val="BodyText"/>
        <w:spacing w:before="10"/>
        <w:rPr>
          <w:b w:val="0"/>
          <w:sz w:val="10"/>
        </w:rPr>
      </w:pPr>
      <w:r>
        <w:rPr/>
        <w:drawing>
          <wp:anchor distT="0" distB="0" distL="0" distR="0" allowOverlap="1" layoutInCell="1" locked="0" behindDoc="0" simplePos="0" relativeHeight="0">
            <wp:simplePos x="0" y="0"/>
            <wp:positionH relativeFrom="page">
              <wp:posOffset>2271814</wp:posOffset>
            </wp:positionH>
            <wp:positionV relativeFrom="paragraph">
              <wp:posOffset>106701</wp:posOffset>
            </wp:positionV>
            <wp:extent cx="2909601" cy="3617976"/>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909601" cy="3617976"/>
                    </a:xfrm>
                    <a:prstGeom prst="rect">
                      <a:avLst/>
                    </a:prstGeom>
                  </pic:spPr>
                </pic:pic>
              </a:graphicData>
            </a:graphic>
          </wp:anchor>
        </w:drawing>
      </w:r>
    </w:p>
    <w:p>
      <w:pPr>
        <w:pStyle w:val="BodyText"/>
        <w:spacing w:before="6"/>
        <w:rPr>
          <w:b w:val="0"/>
          <w:sz w:val="9"/>
        </w:rPr>
      </w:pPr>
    </w:p>
    <w:p>
      <w:pPr>
        <w:pStyle w:val="Heading3"/>
        <w:spacing w:before="100"/>
        <w:ind w:left="440"/>
        <w:rPr>
          <w:b w:val="0"/>
        </w:rPr>
      </w:pPr>
      <w:r>
        <w:rPr>
          <w:b w:val="0"/>
          <w:color w:val="231F20"/>
        </w:rPr>
        <w:t>MES 600-2</w:t>
      </w:r>
    </w:p>
    <w:p>
      <w:pPr>
        <w:spacing w:after="0"/>
        <w:sectPr>
          <w:type w:val="continuous"/>
          <w:pgSz w:w="11910" w:h="16840"/>
          <w:pgMar w:top="700" w:bottom="280" w:left="920" w:right="880"/>
        </w:sectPr>
      </w:pPr>
    </w:p>
    <w:p>
      <w:pPr>
        <w:tabs>
          <w:tab w:pos="7501" w:val="left" w:leader="none"/>
        </w:tabs>
        <w:spacing w:line="240" w:lineRule="auto"/>
        <w:ind w:left="90" w:right="0" w:firstLine="0"/>
        <w:rPr>
          <w:sz w:val="20"/>
        </w:rPr>
      </w:pPr>
      <w:r>
        <w:rPr>
          <w:sz w:val="20"/>
        </w:rPr>
        <w:pict>
          <v:group style="width:309pt;height:1pt;mso-position-horizontal-relative:char;mso-position-vertical-relative:line" coordorigin="0,0" coordsize="6180,20">
            <v:line style="position:absolute" from="0,10" to="6180,10" stroked="true" strokeweight="1pt" strokecolor="#ff4d00">
              <v:stroke dashstyle="solid"/>
            </v:line>
          </v:group>
        </w:pict>
      </w:r>
      <w:r>
        <w:rPr>
          <w:sz w:val="20"/>
        </w:rPr>
      </w:r>
      <w:r>
        <w:rPr>
          <w:sz w:val="20"/>
        </w:rPr>
        <w:tab/>
      </w:r>
      <w:r>
        <w:rPr>
          <w:position w:val="2"/>
          <w:sz w:val="20"/>
        </w:rPr>
        <w:drawing>
          <wp:inline distT="0" distB="0" distL="0" distR="0">
            <wp:extent cx="1348961" cy="316992"/>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1348961" cy="316992"/>
                    </a:xfrm>
                    <a:prstGeom prst="rect">
                      <a:avLst/>
                    </a:prstGeom>
                  </pic:spPr>
                </pic:pic>
              </a:graphicData>
            </a:graphic>
          </wp:inline>
        </w:drawing>
      </w:r>
      <w:r>
        <w:rPr>
          <w:position w:val="2"/>
          <w:sz w:val="20"/>
        </w:rPr>
      </w:r>
    </w:p>
    <w:p>
      <w:pPr>
        <w:pStyle w:val="BodyText"/>
        <w:spacing w:before="11"/>
        <w:rPr>
          <w:b w:val="0"/>
          <w:sz w:val="14"/>
        </w:rPr>
      </w:pPr>
    </w:p>
    <w:p>
      <w:pPr>
        <w:spacing w:after="0"/>
        <w:rPr>
          <w:sz w:val="14"/>
        </w:rPr>
        <w:sectPr>
          <w:footerReference w:type="even" r:id="rId7"/>
          <w:footerReference w:type="default" r:id="rId8"/>
          <w:pgSz w:w="11910" w:h="16840"/>
          <w:pgMar w:footer="713" w:header="0" w:top="460" w:bottom="900" w:left="920" w:right="880"/>
          <w:pgNumType w:start="2"/>
        </w:sectPr>
      </w:pPr>
    </w:p>
    <w:p>
      <w:pPr>
        <w:spacing w:before="100"/>
        <w:ind w:left="100" w:right="0" w:firstLine="0"/>
        <w:jc w:val="left"/>
        <w:rPr>
          <w:rFonts w:ascii="HelveticaNeueLT Std Med Cn"/>
          <w:sz w:val="28"/>
        </w:rPr>
      </w:pPr>
      <w:r>
        <w:rPr/>
        <w:pict>
          <v:line style="position:absolute;mso-position-horizontal-relative:page;mso-position-vertical-relative:page;z-index:1192" from="289.133911pt,68.031715pt" to="289.133911pt,785.196715pt" stroked="true" strokeweight=".25pt" strokecolor="#ff4d00">
            <v:stroke dashstyle="solid"/>
            <w10:wrap type="none"/>
          </v:line>
        </w:pict>
      </w:r>
      <w:r>
        <w:rPr>
          <w:rFonts w:ascii="HelveticaNeueLT Std Med Cn"/>
          <w:color w:val="231F20"/>
          <w:sz w:val="28"/>
        </w:rPr>
        <w:t>Impressum</w:t>
      </w:r>
    </w:p>
    <w:p>
      <w:pPr>
        <w:pStyle w:val="BodyText"/>
        <w:rPr>
          <w:rFonts w:ascii="HelveticaNeueLT Std Med Cn"/>
          <w:sz w:val="25"/>
        </w:rPr>
      </w:pPr>
    </w:p>
    <w:p>
      <w:pPr>
        <w:pStyle w:val="BodyText"/>
        <w:ind w:left="100"/>
        <w:rPr>
          <w:rFonts w:ascii="HelveticaNeueLT Std Med"/>
        </w:rPr>
      </w:pPr>
      <w:r>
        <w:rPr>
          <w:rFonts w:ascii="HelveticaNeueLT Std Med"/>
          <w:color w:val="231F20"/>
        </w:rPr>
        <w:t>Toote identifitseerimine</w:t>
      </w:r>
    </w:p>
    <w:p>
      <w:pPr>
        <w:pStyle w:val="BodyText"/>
        <w:spacing w:before="8"/>
        <w:rPr>
          <w:rFonts w:ascii="HelveticaNeueLT Std Med"/>
          <w:sz w:val="16"/>
        </w:rPr>
      </w:pPr>
    </w:p>
    <w:p>
      <w:pPr>
        <w:pStyle w:val="BodyText"/>
        <w:tabs>
          <w:tab w:pos="1540" w:val="left" w:leader="none"/>
          <w:tab w:pos="2260" w:val="left" w:leader="none"/>
        </w:tabs>
        <w:spacing w:line="271" w:lineRule="auto"/>
        <w:ind w:left="100" w:right="1218"/>
        <w:rPr>
          <w:b w:val="0"/>
        </w:rPr>
      </w:pPr>
      <w:r>
        <w:rPr>
          <w:b w:val="0"/>
          <w:color w:val="231F20"/>
        </w:rPr>
        <w:t>Elektriline minivints</w:t>
        <w:tab/>
        <w:tab/>
        <w:t>Artiklinumber MES 250-2</w:t>
        <w:tab/>
        <w:t>619</w:t>
        <w:tab/>
        <w:t>8225</w:t>
      </w:r>
    </w:p>
    <w:p>
      <w:pPr>
        <w:pStyle w:val="BodyText"/>
        <w:tabs>
          <w:tab w:pos="1540" w:val="left" w:leader="none"/>
          <w:tab w:pos="2260" w:val="left" w:leader="none"/>
        </w:tabs>
        <w:spacing w:line="212" w:lineRule="exact"/>
        <w:ind w:left="100"/>
        <w:rPr>
          <w:b w:val="0"/>
        </w:rPr>
      </w:pPr>
      <w:r>
        <w:rPr>
          <w:b w:val="0"/>
          <w:color w:val="231F20"/>
        </w:rPr>
        <w:t>MES 600-2</w:t>
        <w:tab/>
        <w:t>619</w:t>
        <w:tab/>
        <w:t>8260</w:t>
      </w:r>
    </w:p>
    <w:p>
      <w:pPr>
        <w:pStyle w:val="BodyText"/>
        <w:tabs>
          <w:tab w:pos="1540" w:val="left" w:leader="none"/>
          <w:tab w:pos="2260" w:val="left" w:leader="none"/>
        </w:tabs>
        <w:spacing w:before="28"/>
        <w:ind w:left="100"/>
        <w:rPr>
          <w:b w:val="0"/>
        </w:rPr>
      </w:pPr>
      <w:r>
        <w:rPr>
          <w:b w:val="0"/>
          <w:color w:val="231F20"/>
        </w:rPr>
        <w:t>MES 999-2</w:t>
        <w:tab/>
        <w:t>619</w:t>
        <w:tab/>
        <w:t>8299</w:t>
      </w:r>
    </w:p>
    <w:p>
      <w:pPr>
        <w:pStyle w:val="BodyText"/>
        <w:rPr>
          <w:b w:val="0"/>
          <w:sz w:val="20"/>
        </w:rPr>
      </w:pPr>
    </w:p>
    <w:p>
      <w:pPr>
        <w:pStyle w:val="BodyText"/>
        <w:spacing w:before="3"/>
        <w:rPr>
          <w:b w:val="0"/>
          <w:sz w:val="17"/>
        </w:rPr>
      </w:pPr>
    </w:p>
    <w:p>
      <w:pPr>
        <w:pStyle w:val="BodyText"/>
        <w:ind w:left="100"/>
        <w:rPr>
          <w:rFonts w:ascii="HelveticaNeueLT Std Med"/>
        </w:rPr>
      </w:pPr>
      <w:r>
        <w:rPr>
          <w:rFonts w:ascii="HelveticaNeueLT Std Med"/>
          <w:color w:val="231F20"/>
        </w:rPr>
        <w:t>Tootja</w:t>
      </w:r>
    </w:p>
    <w:p>
      <w:pPr>
        <w:pStyle w:val="BodyText"/>
        <w:spacing w:before="8"/>
        <w:rPr>
          <w:rFonts w:ascii="HelveticaNeueLT Std Med"/>
          <w:sz w:val="16"/>
        </w:rPr>
      </w:pPr>
    </w:p>
    <w:p>
      <w:pPr>
        <w:pStyle w:val="BodyText"/>
        <w:spacing w:line="271" w:lineRule="auto"/>
        <w:ind w:left="100" w:right="2315"/>
        <w:rPr>
          <w:b w:val="0"/>
        </w:rPr>
      </w:pPr>
      <w:r>
        <w:rPr>
          <w:b w:val="0"/>
          <w:color w:val="231F20"/>
        </w:rPr>
        <w:t>Stürmer Maschinen GmbH Dr.-Robert-Pfleger-Str. 26 D-96103 Hallstadt</w:t>
      </w:r>
    </w:p>
    <w:p>
      <w:pPr>
        <w:pStyle w:val="BodyText"/>
        <w:spacing w:before="170"/>
        <w:ind w:left="100"/>
        <w:rPr>
          <w:b w:val="0"/>
        </w:rPr>
      </w:pPr>
      <w:r>
        <w:rPr>
          <w:b w:val="0"/>
          <w:color w:val="231F20"/>
        </w:rPr>
        <w:t>Klienditugi 0049 (0) 900 196 8220</w:t>
      </w:r>
    </w:p>
    <w:p>
      <w:pPr>
        <w:spacing w:before="47"/>
        <w:ind w:left="1060" w:right="0" w:firstLine="0"/>
        <w:jc w:val="left"/>
        <w:rPr>
          <w:b w:val="0"/>
          <w:sz w:val="16"/>
        </w:rPr>
      </w:pPr>
      <w:r>
        <w:rPr>
          <w:b w:val="0"/>
          <w:color w:val="231F20"/>
          <w:sz w:val="16"/>
        </w:rPr>
        <w:t>(0,49 eurot Saksamaa lauatelefonilt helistades)</w:t>
      </w:r>
    </w:p>
    <w:p>
      <w:pPr>
        <w:pStyle w:val="BodyText"/>
        <w:tabs>
          <w:tab w:pos="1060" w:val="left" w:leader="none"/>
        </w:tabs>
        <w:spacing w:before="31"/>
        <w:ind w:left="100"/>
        <w:rPr>
          <w:b w:val="0"/>
        </w:rPr>
      </w:pPr>
      <w:r>
        <w:rPr>
          <w:b w:val="0"/>
          <w:color w:val="231F20"/>
        </w:rPr>
        <w:t>Faks:</w:t>
        <w:tab/>
        <w:t>0049 (0) 951 965 5555</w:t>
      </w:r>
    </w:p>
    <w:p>
      <w:pPr>
        <w:pStyle w:val="BodyText"/>
        <w:tabs>
          <w:tab w:pos="1060" w:val="left" w:leader="none"/>
        </w:tabs>
        <w:spacing w:line="271" w:lineRule="auto" w:before="28"/>
        <w:ind w:left="100" w:right="2155"/>
        <w:rPr>
          <w:b w:val="0"/>
        </w:rPr>
      </w:pPr>
      <w:r>
        <w:rPr>
          <w:b w:val="0"/>
          <w:color w:val="231F20"/>
        </w:rPr>
        <w:t>E-post:</w:t>
        <w:tab/>
      </w:r>
      <w:hyperlink r:id="rId10">
        <w:r>
          <w:rPr>
            <w:b w:val="0"/>
            <w:color w:val="231F20"/>
            <w:spacing w:val="-1"/>
          </w:rPr>
          <w:t>info@holzstar.de</w:t>
        </w:r>
      </w:hyperlink>
      <w:r>
        <w:rPr>
          <w:b w:val="0"/>
          <w:color w:val="231F20"/>
          <w:spacing w:val="-1"/>
        </w:rPr>
        <w:t> </w:t>
      </w:r>
      <w:r>
        <w:rPr>
          <w:b w:val="0"/>
          <w:color w:val="231F20"/>
        </w:rPr>
        <w:t>Internet:</w:t>
        <w:tab/>
      </w:r>
      <w:hyperlink r:id="rId11">
        <w:r>
          <w:rPr>
            <w:b w:val="0"/>
            <w:color w:val="231F20"/>
            <w:spacing w:val="-2"/>
          </w:rPr>
          <w:t>www.holzstar.de</w:t>
        </w:r>
      </w:hyperlink>
    </w:p>
    <w:p>
      <w:pPr>
        <w:pStyle w:val="BodyText"/>
        <w:spacing w:before="2"/>
        <w:rPr>
          <w:b w:val="0"/>
          <w:sz w:val="24"/>
        </w:rPr>
      </w:pPr>
    </w:p>
    <w:p>
      <w:pPr>
        <w:pStyle w:val="BodyText"/>
        <w:ind w:left="100"/>
        <w:rPr>
          <w:rFonts w:ascii="HelveticaNeueLT Std Med"/>
        </w:rPr>
      </w:pPr>
      <w:r>
        <w:rPr>
          <w:rFonts w:ascii="HelveticaNeueLT Std Med"/>
          <w:color w:val="231F20"/>
        </w:rPr>
        <w:t>Andmed kasutusjuhendi kohta</w:t>
      </w:r>
    </w:p>
    <w:p>
      <w:pPr>
        <w:pStyle w:val="BodyText"/>
        <w:spacing w:before="8"/>
        <w:rPr>
          <w:rFonts w:ascii="HelveticaNeueLT Std Med"/>
          <w:sz w:val="16"/>
        </w:rPr>
      </w:pPr>
    </w:p>
    <w:p>
      <w:pPr>
        <w:pStyle w:val="BodyText"/>
        <w:tabs>
          <w:tab w:pos="1540" w:val="left" w:leader="none"/>
        </w:tabs>
        <w:spacing w:line="271" w:lineRule="auto" w:before="1"/>
        <w:ind w:left="100" w:right="2048"/>
        <w:rPr>
          <w:b w:val="0"/>
        </w:rPr>
      </w:pPr>
      <w:r>
        <w:rPr>
          <w:b w:val="0"/>
          <w:color w:val="231F20"/>
        </w:rPr>
        <w:t>Originaalkasutusjuhend Väljaanne:</w:t>
        <w:tab/>
        <w:t>05.03.2015</w:t>
      </w:r>
    </w:p>
    <w:p>
      <w:pPr>
        <w:pStyle w:val="BodyText"/>
        <w:tabs>
          <w:tab w:pos="1890" w:val="right" w:leader="none"/>
        </w:tabs>
        <w:spacing w:line="212" w:lineRule="exact"/>
        <w:ind w:left="100"/>
        <w:rPr>
          <w:b w:val="0"/>
        </w:rPr>
      </w:pPr>
      <w:r>
        <w:rPr>
          <w:b w:val="0"/>
          <w:color w:val="231F20"/>
        </w:rPr>
        <w:t>Versioon:</w:t>
        <w:tab/>
        <w:t>1.02</w:t>
      </w:r>
    </w:p>
    <w:p>
      <w:pPr>
        <w:pStyle w:val="BodyText"/>
        <w:tabs>
          <w:tab w:pos="1540" w:val="left" w:leader="none"/>
        </w:tabs>
        <w:spacing w:before="27"/>
        <w:ind w:left="100"/>
        <w:rPr>
          <w:b w:val="0"/>
        </w:rPr>
      </w:pPr>
      <w:r>
        <w:rPr>
          <w:b w:val="0"/>
          <w:color w:val="231F20"/>
        </w:rPr>
        <w:t>Keel:</w:t>
        <w:tab/>
        <w:t>saksa keel</w:t>
      </w:r>
    </w:p>
    <w:p>
      <w:pPr>
        <w:pStyle w:val="BodyText"/>
        <w:tabs>
          <w:tab w:pos="1540" w:val="left" w:leader="none"/>
        </w:tabs>
        <w:spacing w:before="27"/>
        <w:ind w:left="100"/>
        <w:rPr>
          <w:b w:val="0"/>
        </w:rPr>
      </w:pPr>
      <w:r>
        <w:rPr>
          <w:b w:val="0"/>
          <w:color w:val="231F20"/>
        </w:rPr>
        <w:t>Autor:</w:t>
        <w:tab/>
        <w:t>MS</w:t>
      </w:r>
    </w:p>
    <w:p>
      <w:pPr>
        <w:pStyle w:val="BodyText"/>
        <w:rPr>
          <w:b w:val="0"/>
          <w:sz w:val="20"/>
        </w:rPr>
      </w:pPr>
    </w:p>
    <w:p>
      <w:pPr>
        <w:pStyle w:val="BodyText"/>
        <w:rPr>
          <w:b w:val="0"/>
          <w:sz w:val="20"/>
        </w:rPr>
      </w:pPr>
    </w:p>
    <w:p>
      <w:pPr>
        <w:pStyle w:val="BodyText"/>
        <w:rPr>
          <w:b w:val="0"/>
          <w:sz w:val="20"/>
        </w:rPr>
      </w:pPr>
    </w:p>
    <w:p>
      <w:pPr>
        <w:pStyle w:val="BodyText"/>
        <w:spacing w:before="5"/>
        <w:rPr>
          <w:b w:val="0"/>
          <w:sz w:val="26"/>
        </w:rPr>
      </w:pPr>
    </w:p>
    <w:p>
      <w:pPr>
        <w:pStyle w:val="BodyText"/>
        <w:ind w:left="100"/>
        <w:rPr>
          <w:rFonts w:ascii="HelveticaNeueLT Std Med" w:hAnsi="HelveticaNeueLT Std Med"/>
        </w:rPr>
      </w:pPr>
      <w:r>
        <w:rPr>
          <w:rFonts w:ascii="HelveticaNeueLT Std Med" w:hAnsi="HelveticaNeueLT Std Med"/>
          <w:color w:val="231F20"/>
        </w:rPr>
        <w:t>Andmed autoriõiguse kohta</w:t>
      </w:r>
    </w:p>
    <w:p>
      <w:pPr>
        <w:pStyle w:val="BodyText"/>
        <w:spacing w:before="9"/>
        <w:rPr>
          <w:rFonts w:ascii="HelveticaNeueLT Std Med"/>
          <w:sz w:val="16"/>
        </w:rPr>
      </w:pPr>
    </w:p>
    <w:p>
      <w:pPr>
        <w:pStyle w:val="BodyText"/>
        <w:spacing w:line="271" w:lineRule="auto"/>
        <w:ind w:left="100" w:right="23"/>
        <w:rPr>
          <w:b w:val="0"/>
        </w:rPr>
      </w:pPr>
      <w:r>
        <w:rPr>
          <w:b w:val="0"/>
          <w:color w:val="231F20"/>
        </w:rPr>
        <w:t>Copyright © 2015 Stürmer Maschinen GmbH. Hallstadt, Saksamaa</w:t>
      </w:r>
    </w:p>
    <w:p>
      <w:pPr>
        <w:pStyle w:val="BodyText"/>
        <w:spacing w:line="271" w:lineRule="auto" w:before="169"/>
        <w:ind w:left="100" w:right="801"/>
        <w:rPr>
          <w:b w:val="0"/>
        </w:rPr>
      </w:pPr>
      <w:r>
        <w:rPr>
          <w:b w:val="0"/>
          <w:color w:val="231F20"/>
        </w:rPr>
        <w:t>Selle kasutusjuhendi sisu on ettevõtte Stürmer ainuomand.</w:t>
      </w:r>
    </w:p>
    <w:p>
      <w:pPr>
        <w:pStyle w:val="BodyText"/>
        <w:spacing w:line="271" w:lineRule="auto" w:before="170"/>
        <w:ind w:left="100" w:right="21"/>
        <w:rPr>
          <w:b w:val="0"/>
        </w:rPr>
      </w:pPr>
      <w:r>
        <w:rPr>
          <w:b w:val="0"/>
          <w:color w:val="231F20"/>
        </w:rPr>
        <w:t>Selle dokumendi edasiandmine ja paljundamine, sisu töötlemine ja edastamine on keelatud, kui selleks ei ole antud sõnaselget nõusolekut. Keelu eiramisega kaasneb hüvitiskohustus.</w:t>
      </w:r>
    </w:p>
    <w:p>
      <w:pPr>
        <w:pStyle w:val="BodyText"/>
        <w:spacing w:before="169"/>
        <w:ind w:left="100"/>
        <w:rPr>
          <w:b w:val="0"/>
        </w:rPr>
      </w:pPr>
      <w:r>
        <w:rPr>
          <w:b w:val="0"/>
          <w:color w:val="231F20"/>
        </w:rPr>
        <w:t>Tehnilised muudatused ja eksimused on võimalikud.</w:t>
      </w:r>
    </w:p>
    <w:p>
      <w:pPr>
        <w:pStyle w:val="Heading1"/>
        <w:spacing w:before="100"/>
        <w:ind w:left="100" w:firstLine="0"/>
      </w:pPr>
      <w:r>
        <w:rPr/>
        <w:br w:type="column"/>
      </w:r>
      <w:r>
        <w:rPr>
          <w:color w:val="231F20"/>
        </w:rPr>
        <w:t>Sisukord</w:t>
      </w:r>
    </w:p>
    <w:sdt>
      <w:sdtPr>
        <w:docPartObj>
          <w:docPartGallery w:val="Table of Contents"/>
          <w:docPartUnique/>
        </w:docPartObj>
      </w:sdtPr>
      <w:sdtEndPr/>
      <w:sdtContent>
        <w:p>
          <w:pPr>
            <w:pStyle w:val="TOC1"/>
            <w:numPr>
              <w:ilvl w:val="0"/>
              <w:numId w:val="1"/>
            </w:numPr>
            <w:tabs>
              <w:tab w:pos="667" w:val="left" w:leader="none"/>
              <w:tab w:pos="668" w:val="left" w:leader="none"/>
              <w:tab w:pos="4460" w:val="left" w:leader="dot"/>
            </w:tabs>
            <w:spacing w:line="240" w:lineRule="auto" w:before="324" w:after="0"/>
            <w:ind w:left="667" w:right="0" w:hanging="567"/>
            <w:jc w:val="left"/>
          </w:pPr>
          <w:hyperlink w:history="true" w:anchor="_bookmark0">
            <w:r>
              <w:rPr>
                <w:color w:val="231F20"/>
              </w:rPr>
              <w:t>Sissejuhatus</w:t>
              <w:tab/>
              <w:t>3</w:t>
            </w:r>
          </w:hyperlink>
        </w:p>
        <w:p>
          <w:pPr>
            <w:pStyle w:val="TOC2"/>
            <w:numPr>
              <w:ilvl w:val="1"/>
              <w:numId w:val="1"/>
            </w:numPr>
            <w:tabs>
              <w:tab w:pos="1234" w:val="left" w:leader="none"/>
              <w:tab w:pos="1235" w:val="left" w:leader="none"/>
              <w:tab w:pos="4460" w:val="left" w:leader="dot"/>
            </w:tabs>
            <w:spacing w:line="240" w:lineRule="auto" w:before="2" w:after="0"/>
            <w:ind w:left="1234" w:right="0" w:hanging="567"/>
            <w:jc w:val="left"/>
            <w:rPr>
              <w:b w:val="0"/>
            </w:rPr>
          </w:pPr>
          <w:hyperlink w:history="true" w:anchor="_bookmark0">
            <w:r>
              <w:rPr>
                <w:b w:val="0"/>
                <w:color w:val="231F20"/>
              </w:rPr>
              <w:t>Autoriõigus</w:t>
              <w:tab/>
              <w:t>3</w:t>
            </w:r>
          </w:hyperlink>
        </w:p>
        <w:p>
          <w:pPr>
            <w:pStyle w:val="TOC2"/>
            <w:numPr>
              <w:ilvl w:val="1"/>
              <w:numId w:val="1"/>
            </w:numPr>
            <w:tabs>
              <w:tab w:pos="1234" w:val="left" w:leader="none"/>
              <w:tab w:pos="1235" w:val="left" w:leader="none"/>
              <w:tab w:pos="4460" w:val="left" w:leader="dot"/>
            </w:tabs>
            <w:spacing w:line="240" w:lineRule="auto" w:before="4" w:after="0"/>
            <w:ind w:left="1234" w:right="0" w:hanging="567"/>
            <w:jc w:val="left"/>
            <w:rPr>
              <w:b w:val="0"/>
            </w:rPr>
          </w:pPr>
          <w:hyperlink w:history="true" w:anchor="_bookmark0">
            <w:r>
              <w:rPr>
                <w:b w:val="0"/>
                <w:color w:val="231F20"/>
              </w:rPr>
              <w:t>Klienditeenindus</w:t>
              <w:tab/>
              <w:t>3</w:t>
            </w:r>
          </w:hyperlink>
        </w:p>
        <w:p>
          <w:pPr>
            <w:pStyle w:val="TOC2"/>
            <w:numPr>
              <w:ilvl w:val="1"/>
              <w:numId w:val="1"/>
            </w:numPr>
            <w:tabs>
              <w:tab w:pos="1234" w:val="left" w:leader="none"/>
              <w:tab w:pos="1235" w:val="left" w:leader="none"/>
              <w:tab w:pos="4460" w:val="left" w:leader="dot"/>
            </w:tabs>
            <w:spacing w:line="240" w:lineRule="auto" w:before="3" w:after="0"/>
            <w:ind w:left="1234" w:right="0" w:hanging="567"/>
            <w:jc w:val="left"/>
            <w:rPr>
              <w:b w:val="0"/>
            </w:rPr>
          </w:pPr>
          <w:hyperlink w:history="true" w:anchor="_bookmark0">
            <w:r>
              <w:rPr>
                <w:b w:val="0"/>
                <w:color w:val="231F20"/>
              </w:rPr>
              <w:t>Vastutuse</w:t>
            </w:r>
            <w:r>
              <w:rPr>
                <w:b w:val="0"/>
                <w:color w:val="231F20"/>
                <w:spacing w:val="-4"/>
              </w:rPr>
              <w:t> </w:t>
            </w:r>
            <w:r>
              <w:rPr>
                <w:b w:val="0"/>
                <w:color w:val="231F20"/>
              </w:rPr>
              <w:t>piiramine</w:t>
              <w:tab/>
              <w:t>3</w:t>
            </w:r>
          </w:hyperlink>
        </w:p>
        <w:p>
          <w:pPr>
            <w:pStyle w:val="TOC1"/>
            <w:numPr>
              <w:ilvl w:val="0"/>
              <w:numId w:val="1"/>
            </w:numPr>
            <w:tabs>
              <w:tab w:pos="667" w:val="left" w:leader="none"/>
              <w:tab w:pos="668" w:val="left" w:leader="none"/>
              <w:tab w:pos="4460" w:val="left" w:leader="dot"/>
            </w:tabs>
            <w:spacing w:line="240" w:lineRule="auto" w:before="63" w:after="0"/>
            <w:ind w:left="667" w:right="0" w:hanging="567"/>
            <w:jc w:val="left"/>
          </w:pPr>
          <w:hyperlink w:history="true" w:anchor="_bookmark0">
            <w:r>
              <w:rPr>
                <w:color w:val="231F20"/>
              </w:rPr>
              <w:t>Ohutus</w:t>
              <w:tab/>
              <w:t>3</w:t>
            </w:r>
          </w:hyperlink>
        </w:p>
        <w:p>
          <w:pPr>
            <w:pStyle w:val="TOC2"/>
            <w:numPr>
              <w:ilvl w:val="1"/>
              <w:numId w:val="1"/>
            </w:numPr>
            <w:tabs>
              <w:tab w:pos="1234" w:val="left" w:leader="none"/>
              <w:tab w:pos="1235" w:val="left" w:leader="none"/>
              <w:tab w:pos="4460" w:val="left" w:leader="dot"/>
            </w:tabs>
            <w:spacing w:line="240" w:lineRule="auto" w:before="2" w:after="0"/>
            <w:ind w:left="667" w:right="0" w:firstLine="0"/>
            <w:jc w:val="left"/>
            <w:rPr>
              <w:b w:val="0"/>
            </w:rPr>
          </w:pPr>
          <w:hyperlink w:history="true" w:anchor="_bookmark0">
            <w:r>
              <w:rPr>
                <w:b w:val="0"/>
                <w:color w:val="231F20"/>
              </w:rPr>
              <w:t>Sümbolite tähendused</w:t>
              <w:tab/>
              <w:t>3</w:t>
            </w:r>
          </w:hyperlink>
        </w:p>
        <w:p>
          <w:pPr>
            <w:pStyle w:val="TOC2"/>
            <w:numPr>
              <w:ilvl w:val="1"/>
              <w:numId w:val="1"/>
            </w:numPr>
            <w:tabs>
              <w:tab w:pos="1234" w:val="left" w:leader="none"/>
              <w:tab w:pos="1235" w:val="left" w:leader="none"/>
              <w:tab w:pos="4460" w:val="left" w:leader="dot"/>
            </w:tabs>
            <w:spacing w:line="240" w:lineRule="auto" w:before="4" w:after="0"/>
            <w:ind w:left="667" w:right="0" w:firstLine="0"/>
            <w:jc w:val="left"/>
            <w:rPr>
              <w:b w:val="0"/>
            </w:rPr>
          </w:pPr>
          <w:hyperlink w:history="true" w:anchor="_bookmark1">
            <w:r>
              <w:rPr>
                <w:b w:val="0"/>
                <w:color w:val="231F20"/>
              </w:rPr>
              <w:t>Käitaja vastutus</w:t>
              <w:tab/>
              <w:t>4</w:t>
            </w:r>
          </w:hyperlink>
        </w:p>
        <w:p>
          <w:pPr>
            <w:pStyle w:val="TOC2"/>
            <w:numPr>
              <w:ilvl w:val="1"/>
              <w:numId w:val="1"/>
            </w:numPr>
            <w:tabs>
              <w:tab w:pos="1234" w:val="left" w:leader="none"/>
              <w:tab w:pos="1235" w:val="left" w:leader="none"/>
              <w:tab w:pos="4460" w:val="left" w:leader="dot"/>
            </w:tabs>
            <w:spacing w:line="240" w:lineRule="auto" w:before="3" w:after="0"/>
            <w:ind w:left="667" w:right="0" w:firstLine="0"/>
            <w:jc w:val="left"/>
            <w:rPr>
              <w:b w:val="0"/>
            </w:rPr>
          </w:pPr>
          <w:hyperlink w:history="true" w:anchor="_bookmark1">
            <w:r>
              <w:rPr>
                <w:b w:val="0"/>
                <w:color w:val="231F20"/>
              </w:rPr>
              <w:t>Nõuded personalile</w:t>
              <w:tab/>
              <w:t>4</w:t>
            </w:r>
          </w:hyperlink>
        </w:p>
        <w:p>
          <w:pPr>
            <w:pStyle w:val="TOC2"/>
            <w:numPr>
              <w:ilvl w:val="1"/>
              <w:numId w:val="1"/>
            </w:numPr>
            <w:tabs>
              <w:tab w:pos="1234" w:val="left" w:leader="none"/>
              <w:tab w:pos="1235" w:val="left" w:leader="none"/>
              <w:tab w:pos="4460" w:val="left" w:leader="dot"/>
            </w:tabs>
            <w:spacing w:line="240" w:lineRule="auto" w:before="3" w:after="0"/>
            <w:ind w:left="667" w:right="0" w:firstLine="0"/>
            <w:jc w:val="left"/>
            <w:rPr>
              <w:b w:val="0"/>
            </w:rPr>
          </w:pPr>
          <w:hyperlink w:history="true" w:anchor="_bookmark2">
            <w:r>
              <w:rPr>
                <w:b w:val="0"/>
                <w:color w:val="231F20"/>
              </w:rPr>
              <w:t>Isikukaitsevahendid</w:t>
              <w:tab/>
              <w:t>5</w:t>
            </w:r>
          </w:hyperlink>
        </w:p>
        <w:p>
          <w:pPr>
            <w:pStyle w:val="TOC2"/>
            <w:numPr>
              <w:ilvl w:val="1"/>
              <w:numId w:val="1"/>
            </w:numPr>
            <w:tabs>
              <w:tab w:pos="1234" w:val="left" w:leader="none"/>
              <w:tab w:pos="1235" w:val="left" w:leader="none"/>
              <w:tab w:pos="4460" w:val="left" w:leader="dot"/>
            </w:tabs>
            <w:spacing w:line="240" w:lineRule="auto" w:before="4" w:after="0"/>
            <w:ind w:left="667" w:right="0" w:firstLine="0"/>
            <w:jc w:val="left"/>
            <w:rPr>
              <w:b w:val="0"/>
            </w:rPr>
          </w:pPr>
          <w:hyperlink w:history="true" w:anchor="_bookmark2">
            <w:r>
              <w:rPr>
                <w:b w:val="0"/>
                <w:color w:val="231F20"/>
              </w:rPr>
              <w:t>Kaitseseadised</w:t>
              <w:tab/>
              <w:t>5</w:t>
            </w:r>
          </w:hyperlink>
        </w:p>
        <w:p>
          <w:pPr>
            <w:pStyle w:val="TOC2"/>
            <w:numPr>
              <w:ilvl w:val="1"/>
              <w:numId w:val="1"/>
            </w:numPr>
            <w:tabs>
              <w:tab w:pos="1234" w:val="left" w:leader="none"/>
              <w:tab w:pos="1235" w:val="left" w:leader="none"/>
              <w:tab w:pos="4460" w:val="left" w:leader="dot"/>
            </w:tabs>
            <w:spacing w:line="244" w:lineRule="auto" w:before="3" w:after="0"/>
            <w:ind w:left="667" w:right="525" w:firstLine="0"/>
            <w:jc w:val="left"/>
            <w:rPr>
              <w:b w:val="0"/>
            </w:rPr>
          </w:pPr>
          <w:hyperlink w:history="true" w:anchor="_bookmark2">
            <w:r>
              <w:rPr>
                <w:b w:val="0"/>
                <w:color w:val="231F20"/>
              </w:rPr>
              <w:t>Elektrilisel vintsil olevad ohutusmärgised...5</w:t>
            </w:r>
          </w:hyperlink>
          <w:hyperlink w:history="true" w:anchor="_bookmark3">
            <w:r>
              <w:rPr>
                <w:b w:val="0"/>
                <w:color w:val="231F20"/>
              </w:rPr>
              <w:t> 2.7.</w:t>
              <w:tab/>
              <w:t>Üldised ohutuseeskirjad</w:t>
              <w:tab/>
              <w:t>6</w:t>
            </w:r>
          </w:hyperlink>
        </w:p>
        <w:p>
          <w:pPr>
            <w:pStyle w:val="TOC2"/>
            <w:numPr>
              <w:ilvl w:val="1"/>
              <w:numId w:val="2"/>
            </w:numPr>
            <w:tabs>
              <w:tab w:pos="1234" w:val="left" w:leader="none"/>
              <w:tab w:pos="1235" w:val="left" w:leader="none"/>
              <w:tab w:pos="4460" w:val="left" w:leader="dot"/>
            </w:tabs>
            <w:spacing w:line="211" w:lineRule="exact" w:before="0" w:after="0"/>
            <w:ind w:left="1234" w:right="0" w:hanging="567"/>
            <w:jc w:val="left"/>
            <w:rPr>
              <w:b w:val="0"/>
            </w:rPr>
          </w:pPr>
          <w:hyperlink w:history="true" w:anchor="_bookmark3">
            <w:r>
              <w:rPr>
                <w:b w:val="0"/>
                <w:color w:val="231F20"/>
              </w:rPr>
              <w:t>Ohutusjuhised seadmega töötajatele</w:t>
              <w:tab/>
              <w:t>6</w:t>
            </w:r>
          </w:hyperlink>
        </w:p>
        <w:p>
          <w:pPr>
            <w:pStyle w:val="TOC2"/>
            <w:numPr>
              <w:ilvl w:val="1"/>
              <w:numId w:val="2"/>
            </w:numPr>
            <w:tabs>
              <w:tab w:pos="1234" w:val="left" w:leader="none"/>
              <w:tab w:pos="1235" w:val="left" w:leader="none"/>
              <w:tab w:pos="4460" w:val="left" w:leader="dot"/>
            </w:tabs>
            <w:spacing w:line="240" w:lineRule="auto" w:before="4" w:after="0"/>
            <w:ind w:left="1234" w:right="0" w:hanging="567"/>
            <w:jc w:val="left"/>
            <w:rPr>
              <w:b w:val="0"/>
            </w:rPr>
          </w:pPr>
          <w:hyperlink w:history="true" w:anchor="_bookmark3">
            <w:r>
              <w:rPr>
                <w:b w:val="0"/>
                <w:color w:val="231F20"/>
              </w:rPr>
              <w:t>Katsetused</w:t>
              <w:tab/>
              <w:t>6</w:t>
            </w:r>
          </w:hyperlink>
        </w:p>
        <w:p>
          <w:pPr>
            <w:pStyle w:val="TOC1"/>
            <w:numPr>
              <w:ilvl w:val="0"/>
              <w:numId w:val="1"/>
            </w:numPr>
            <w:tabs>
              <w:tab w:pos="667" w:val="left" w:leader="none"/>
              <w:tab w:pos="668" w:val="left" w:leader="none"/>
              <w:tab w:pos="4460" w:val="left" w:leader="dot"/>
            </w:tabs>
            <w:spacing w:line="240" w:lineRule="auto" w:before="62" w:after="0"/>
            <w:ind w:left="667" w:right="0" w:hanging="567"/>
            <w:jc w:val="left"/>
          </w:pPr>
          <w:hyperlink w:history="true" w:anchor="_bookmark3">
            <w:r>
              <w:rPr>
                <w:color w:val="231F20"/>
              </w:rPr>
              <w:t>Otstarbekohane kasutamine</w:t>
              <w:tab/>
              <w:t>6</w:t>
            </w:r>
          </w:hyperlink>
        </w:p>
        <w:p>
          <w:pPr>
            <w:pStyle w:val="TOC2"/>
            <w:numPr>
              <w:ilvl w:val="1"/>
              <w:numId w:val="1"/>
            </w:numPr>
            <w:tabs>
              <w:tab w:pos="1234" w:val="left" w:leader="none"/>
              <w:tab w:pos="1235" w:val="left" w:leader="none"/>
              <w:tab w:pos="4460" w:val="left" w:leader="dot"/>
            </w:tabs>
            <w:spacing w:line="240" w:lineRule="auto" w:before="3" w:after="0"/>
            <w:ind w:left="1234" w:right="0" w:hanging="567"/>
            <w:jc w:val="left"/>
            <w:rPr>
              <w:b w:val="0"/>
            </w:rPr>
          </w:pPr>
          <w:hyperlink w:history="true" w:anchor="_bookmark4">
            <w:r>
              <w:rPr>
                <w:b w:val="0"/>
                <w:color w:val="231F20"/>
              </w:rPr>
              <w:t>Võimalik</w:t>
            </w:r>
            <w:r>
              <w:rPr>
                <w:b w:val="0"/>
                <w:color w:val="231F20"/>
                <w:spacing w:val="-4"/>
              </w:rPr>
              <w:t> </w:t>
            </w:r>
            <w:r>
              <w:rPr>
                <w:b w:val="0"/>
                <w:color w:val="231F20"/>
              </w:rPr>
              <w:t>väärkasutus</w:t>
              <w:tab/>
              <w:t>7</w:t>
            </w:r>
          </w:hyperlink>
        </w:p>
        <w:p>
          <w:pPr>
            <w:pStyle w:val="TOC2"/>
            <w:numPr>
              <w:ilvl w:val="1"/>
              <w:numId w:val="1"/>
            </w:numPr>
            <w:tabs>
              <w:tab w:pos="1234" w:val="left" w:leader="none"/>
              <w:tab w:pos="1235" w:val="left" w:leader="none"/>
              <w:tab w:pos="4460" w:val="left" w:leader="dot"/>
            </w:tabs>
            <w:spacing w:line="240" w:lineRule="auto" w:before="3" w:after="0"/>
            <w:ind w:left="1234" w:right="0" w:hanging="567"/>
            <w:jc w:val="left"/>
            <w:rPr>
              <w:b w:val="0"/>
            </w:rPr>
          </w:pPr>
          <w:hyperlink w:history="true" w:anchor="_bookmark4">
            <w:r>
              <w:rPr>
                <w:b w:val="0"/>
                <w:color w:val="231F20"/>
              </w:rPr>
              <w:t>Jääkriskid</w:t>
              <w:tab/>
              <w:t>7</w:t>
            </w:r>
          </w:hyperlink>
        </w:p>
        <w:p>
          <w:pPr>
            <w:pStyle w:val="TOC1"/>
            <w:numPr>
              <w:ilvl w:val="0"/>
              <w:numId w:val="1"/>
            </w:numPr>
            <w:tabs>
              <w:tab w:pos="667" w:val="left" w:leader="none"/>
              <w:tab w:pos="668" w:val="left" w:leader="none"/>
              <w:tab w:pos="4460" w:val="left" w:leader="dot"/>
            </w:tabs>
            <w:spacing w:line="240" w:lineRule="auto" w:before="63" w:after="0"/>
            <w:ind w:left="667" w:right="0" w:hanging="567"/>
            <w:jc w:val="left"/>
          </w:pPr>
          <w:hyperlink w:history="true" w:anchor="_bookmark4">
            <w:r>
              <w:rPr>
                <w:color w:val="231F20"/>
              </w:rPr>
              <w:t>Tehnilised</w:t>
            </w:r>
            <w:r>
              <w:rPr>
                <w:color w:val="231F20"/>
                <w:spacing w:val="-7"/>
              </w:rPr>
              <w:t> </w:t>
            </w:r>
            <w:r>
              <w:rPr>
                <w:color w:val="231F20"/>
              </w:rPr>
              <w:t>andmed</w:t>
              <w:tab/>
              <w:t>7</w:t>
            </w:r>
          </w:hyperlink>
        </w:p>
        <w:p>
          <w:pPr>
            <w:pStyle w:val="TOC2"/>
            <w:numPr>
              <w:ilvl w:val="1"/>
              <w:numId w:val="1"/>
            </w:numPr>
            <w:tabs>
              <w:tab w:pos="1234" w:val="left" w:leader="none"/>
              <w:tab w:pos="1235" w:val="left" w:leader="none"/>
              <w:tab w:pos="4460" w:val="left" w:leader="dot"/>
            </w:tabs>
            <w:spacing w:line="240" w:lineRule="auto" w:before="2" w:after="0"/>
            <w:ind w:left="1234" w:right="0" w:hanging="567"/>
            <w:jc w:val="left"/>
            <w:rPr>
              <w:b w:val="0"/>
            </w:rPr>
          </w:pPr>
          <w:hyperlink w:history="true" w:anchor="_bookmark4">
            <w:r>
              <w:rPr>
                <w:b w:val="0"/>
                <w:color w:val="231F20"/>
                <w:spacing w:val="-4"/>
              </w:rPr>
              <w:t>Tabel</w:t>
              <w:tab/>
            </w:r>
            <w:r>
              <w:rPr>
                <w:b w:val="0"/>
                <w:color w:val="231F20"/>
              </w:rPr>
              <w:t>7</w:t>
            </w:r>
          </w:hyperlink>
        </w:p>
        <w:p>
          <w:pPr>
            <w:pStyle w:val="TOC2"/>
            <w:numPr>
              <w:ilvl w:val="1"/>
              <w:numId w:val="1"/>
            </w:numPr>
            <w:tabs>
              <w:tab w:pos="1234" w:val="left" w:leader="none"/>
              <w:tab w:pos="1235" w:val="left" w:leader="none"/>
              <w:tab w:pos="4460" w:val="left" w:leader="dot"/>
            </w:tabs>
            <w:spacing w:line="240" w:lineRule="auto" w:before="3" w:after="0"/>
            <w:ind w:left="1234" w:right="0" w:hanging="567"/>
            <w:jc w:val="left"/>
            <w:rPr>
              <w:b w:val="0"/>
            </w:rPr>
          </w:pPr>
          <w:hyperlink w:history="true" w:anchor="_bookmark4">
            <w:r>
              <w:rPr>
                <w:b w:val="0"/>
                <w:color w:val="231F20"/>
              </w:rPr>
              <w:t>Tüübisilt</w:t>
              <w:tab/>
              <w:t>7</w:t>
            </w:r>
          </w:hyperlink>
        </w:p>
        <w:p>
          <w:pPr>
            <w:pStyle w:val="TOC1"/>
            <w:numPr>
              <w:ilvl w:val="0"/>
              <w:numId w:val="1"/>
            </w:numPr>
            <w:tabs>
              <w:tab w:pos="667" w:val="left" w:leader="none"/>
              <w:tab w:pos="668" w:val="left" w:leader="none"/>
            </w:tabs>
            <w:spacing w:line="240" w:lineRule="auto" w:before="63" w:after="0"/>
            <w:ind w:left="667" w:right="0" w:hanging="567"/>
            <w:jc w:val="left"/>
          </w:pPr>
          <w:hyperlink w:history="true" w:anchor="_bookmark4">
            <w:r>
              <w:rPr>
                <w:color w:val="231F20"/>
              </w:rPr>
              <w:t>Transportimine, pakendamine ja</w:t>
            </w:r>
            <w:r>
              <w:rPr>
                <w:color w:val="231F20"/>
                <w:spacing w:val="0"/>
              </w:rPr>
              <w:t> </w:t>
            </w:r>
            <w:r>
              <w:rPr>
                <w:color w:val="231F20"/>
              </w:rPr>
              <w:t>ladustamine.7</w:t>
            </w:r>
          </w:hyperlink>
        </w:p>
        <w:p>
          <w:pPr>
            <w:pStyle w:val="TOC2"/>
            <w:numPr>
              <w:ilvl w:val="1"/>
              <w:numId w:val="1"/>
            </w:numPr>
            <w:tabs>
              <w:tab w:pos="1234" w:val="left" w:leader="none"/>
              <w:tab w:pos="1235" w:val="left" w:leader="none"/>
              <w:tab w:pos="4460" w:val="left" w:leader="dot"/>
            </w:tabs>
            <w:spacing w:line="240" w:lineRule="auto" w:before="2" w:after="0"/>
            <w:ind w:left="1234" w:right="0" w:hanging="567"/>
            <w:jc w:val="left"/>
            <w:rPr>
              <w:b w:val="0"/>
            </w:rPr>
          </w:pPr>
          <w:hyperlink w:history="true" w:anchor="_bookmark4">
            <w:r>
              <w:rPr>
                <w:b w:val="0"/>
                <w:color w:val="231F20"/>
              </w:rPr>
              <w:t>Transportimine</w:t>
              <w:tab/>
              <w:t>7</w:t>
            </w:r>
          </w:hyperlink>
        </w:p>
        <w:p>
          <w:pPr>
            <w:pStyle w:val="TOC2"/>
            <w:numPr>
              <w:ilvl w:val="1"/>
              <w:numId w:val="1"/>
            </w:numPr>
            <w:tabs>
              <w:tab w:pos="1234" w:val="left" w:leader="none"/>
              <w:tab w:pos="1235" w:val="left" w:leader="none"/>
              <w:tab w:pos="4460" w:val="left" w:leader="dot"/>
            </w:tabs>
            <w:spacing w:line="240" w:lineRule="auto" w:before="4" w:after="0"/>
            <w:ind w:left="1234" w:right="0" w:hanging="567"/>
            <w:jc w:val="left"/>
            <w:rPr>
              <w:b w:val="0"/>
            </w:rPr>
          </w:pPr>
          <w:hyperlink w:history="true" w:anchor="_bookmark4">
            <w:r>
              <w:rPr>
                <w:b w:val="0"/>
                <w:color w:val="231F20"/>
              </w:rPr>
              <w:t>Pakend</w:t>
              <w:tab/>
              <w:t>7</w:t>
            </w:r>
          </w:hyperlink>
        </w:p>
        <w:p>
          <w:pPr>
            <w:pStyle w:val="TOC2"/>
            <w:numPr>
              <w:ilvl w:val="1"/>
              <w:numId w:val="1"/>
            </w:numPr>
            <w:tabs>
              <w:tab w:pos="1234" w:val="left" w:leader="none"/>
              <w:tab w:pos="1235" w:val="left" w:leader="none"/>
              <w:tab w:pos="4460" w:val="left" w:leader="dot"/>
            </w:tabs>
            <w:spacing w:line="240" w:lineRule="auto" w:before="3" w:after="0"/>
            <w:ind w:left="1234" w:right="0" w:hanging="567"/>
            <w:jc w:val="left"/>
            <w:rPr>
              <w:b w:val="0"/>
            </w:rPr>
          </w:pPr>
          <w:hyperlink w:history="true" w:anchor="_bookmark4">
            <w:r>
              <w:rPr>
                <w:b w:val="0"/>
                <w:color w:val="231F20"/>
              </w:rPr>
              <w:t>Ladustamine</w:t>
              <w:tab/>
              <w:t>7</w:t>
            </w:r>
          </w:hyperlink>
        </w:p>
        <w:p>
          <w:pPr>
            <w:pStyle w:val="TOC1"/>
            <w:numPr>
              <w:ilvl w:val="0"/>
              <w:numId w:val="1"/>
            </w:numPr>
            <w:tabs>
              <w:tab w:pos="667" w:val="left" w:leader="none"/>
              <w:tab w:pos="668" w:val="left" w:leader="none"/>
              <w:tab w:pos="4460" w:val="left" w:leader="dot"/>
            </w:tabs>
            <w:spacing w:line="240" w:lineRule="auto" w:before="63" w:after="0"/>
            <w:ind w:left="667" w:right="0" w:hanging="567"/>
            <w:jc w:val="left"/>
          </w:pPr>
          <w:hyperlink w:history="true" w:anchor="_bookmark5">
            <w:r>
              <w:rPr>
                <w:color w:val="231F20"/>
              </w:rPr>
              <w:t>Seadme kirjeldus</w:t>
              <w:tab/>
              <w:t>8</w:t>
            </w:r>
          </w:hyperlink>
        </w:p>
        <w:p>
          <w:pPr>
            <w:pStyle w:val="TOC2"/>
            <w:numPr>
              <w:ilvl w:val="1"/>
              <w:numId w:val="1"/>
            </w:numPr>
            <w:tabs>
              <w:tab w:pos="1234" w:val="left" w:leader="none"/>
              <w:tab w:pos="1235" w:val="left" w:leader="none"/>
              <w:tab w:pos="4460" w:val="left" w:leader="dot"/>
            </w:tabs>
            <w:spacing w:line="240" w:lineRule="auto" w:before="2" w:after="0"/>
            <w:ind w:left="1234" w:right="0" w:hanging="567"/>
            <w:jc w:val="left"/>
            <w:rPr>
              <w:b w:val="0"/>
            </w:rPr>
          </w:pPr>
          <w:hyperlink w:history="true" w:anchor="_bookmark5">
            <w:r>
              <w:rPr>
                <w:b w:val="0"/>
                <w:color w:val="231F20"/>
              </w:rPr>
              <w:t>Illustratsioonid</w:t>
              <w:tab/>
              <w:t>8</w:t>
            </w:r>
          </w:hyperlink>
        </w:p>
        <w:p>
          <w:pPr>
            <w:pStyle w:val="TOC1"/>
            <w:numPr>
              <w:ilvl w:val="0"/>
              <w:numId w:val="1"/>
            </w:numPr>
            <w:tabs>
              <w:tab w:pos="667" w:val="left" w:leader="none"/>
              <w:tab w:pos="668" w:val="left" w:leader="none"/>
              <w:tab w:pos="4460" w:val="left" w:leader="dot"/>
            </w:tabs>
            <w:spacing w:line="240" w:lineRule="auto" w:before="63" w:after="0"/>
            <w:ind w:left="667" w:right="0" w:hanging="567"/>
            <w:jc w:val="left"/>
          </w:pPr>
          <w:hyperlink w:history="true" w:anchor="_bookmark5">
            <w:r>
              <w:rPr>
                <w:color w:val="231F20"/>
              </w:rPr>
              <w:t>Montaaž ja ühendamine</w:t>
              <w:tab/>
              <w:t>8</w:t>
            </w:r>
          </w:hyperlink>
        </w:p>
        <w:p>
          <w:pPr>
            <w:pStyle w:val="TOC2"/>
            <w:numPr>
              <w:ilvl w:val="1"/>
              <w:numId w:val="1"/>
            </w:numPr>
            <w:tabs>
              <w:tab w:pos="1234" w:val="left" w:leader="none"/>
              <w:tab w:pos="1235" w:val="left" w:leader="none"/>
              <w:tab w:pos="4460" w:val="left" w:leader="dot"/>
            </w:tabs>
            <w:spacing w:line="240" w:lineRule="auto" w:before="2" w:after="0"/>
            <w:ind w:left="1234" w:right="0" w:hanging="567"/>
            <w:jc w:val="left"/>
            <w:rPr>
              <w:b w:val="0"/>
            </w:rPr>
          </w:pPr>
          <w:hyperlink w:history="true" w:anchor="_bookmark5">
            <w:r>
              <w:rPr>
                <w:b w:val="0"/>
                <w:color w:val="231F20"/>
              </w:rPr>
              <w:t>Montaaž</w:t>
              <w:tab/>
              <w:t>8</w:t>
            </w:r>
          </w:hyperlink>
        </w:p>
        <w:p>
          <w:pPr>
            <w:pStyle w:val="TOC2"/>
            <w:numPr>
              <w:ilvl w:val="1"/>
              <w:numId w:val="1"/>
            </w:numPr>
            <w:tabs>
              <w:tab w:pos="1234" w:val="left" w:leader="none"/>
              <w:tab w:pos="1235" w:val="left" w:leader="none"/>
              <w:tab w:pos="4460" w:val="left" w:leader="dot"/>
            </w:tabs>
            <w:spacing w:line="240" w:lineRule="auto" w:before="4" w:after="0"/>
            <w:ind w:left="1234" w:right="0" w:hanging="567"/>
            <w:jc w:val="left"/>
            <w:rPr>
              <w:b w:val="0"/>
            </w:rPr>
          </w:pPr>
          <w:hyperlink w:history="true" w:anchor="_bookmark6">
            <w:r>
              <w:rPr>
                <w:b w:val="0"/>
                <w:color w:val="231F20"/>
              </w:rPr>
              <w:t>Elektriühendused</w:t>
              <w:tab/>
              <w:t>9</w:t>
            </w:r>
          </w:hyperlink>
        </w:p>
        <w:p>
          <w:pPr>
            <w:pStyle w:val="TOC2"/>
            <w:numPr>
              <w:ilvl w:val="1"/>
              <w:numId w:val="1"/>
            </w:numPr>
            <w:tabs>
              <w:tab w:pos="1234" w:val="left" w:leader="none"/>
              <w:tab w:pos="1235" w:val="left" w:leader="none"/>
              <w:tab w:pos="4460" w:val="left" w:leader="dot"/>
            </w:tabs>
            <w:spacing w:line="240" w:lineRule="auto" w:before="3" w:after="0"/>
            <w:ind w:left="1234" w:right="0" w:hanging="567"/>
            <w:jc w:val="left"/>
            <w:rPr>
              <w:b w:val="0"/>
            </w:rPr>
          </w:pPr>
          <w:hyperlink w:history="true" w:anchor="_bookmark6">
            <w:r>
              <w:rPr>
                <w:b w:val="0"/>
                <w:color w:val="231F20"/>
              </w:rPr>
              <w:t>Enne</w:t>
            </w:r>
            <w:r>
              <w:rPr>
                <w:b w:val="0"/>
                <w:color w:val="231F20"/>
                <w:spacing w:val="-1"/>
              </w:rPr>
              <w:t> </w:t>
            </w:r>
            <w:r>
              <w:rPr>
                <w:b w:val="0"/>
                <w:color w:val="231F20"/>
              </w:rPr>
              <w:t>esmakordset</w:t>
            </w:r>
            <w:r>
              <w:rPr>
                <w:b w:val="0"/>
                <w:color w:val="231F20"/>
                <w:spacing w:val="-1"/>
              </w:rPr>
              <w:t> </w:t>
            </w:r>
            <w:r>
              <w:rPr>
                <w:b w:val="0"/>
                <w:color w:val="231F20"/>
              </w:rPr>
              <w:t>kasutuselevõttu</w:t>
              <w:tab/>
              <w:t>9</w:t>
            </w:r>
          </w:hyperlink>
        </w:p>
        <w:p>
          <w:pPr>
            <w:pStyle w:val="TOC1"/>
            <w:numPr>
              <w:ilvl w:val="0"/>
              <w:numId w:val="1"/>
            </w:numPr>
            <w:tabs>
              <w:tab w:pos="667" w:val="left" w:leader="none"/>
              <w:tab w:pos="668" w:val="left" w:leader="none"/>
              <w:tab w:pos="4360" w:val="left" w:leader="dot"/>
            </w:tabs>
            <w:spacing w:line="240" w:lineRule="auto" w:before="63" w:after="0"/>
            <w:ind w:left="667" w:right="0" w:hanging="567"/>
            <w:jc w:val="left"/>
          </w:pPr>
          <w:hyperlink w:history="true" w:anchor="_bookmark7">
            <w:r>
              <w:rPr>
                <w:color w:val="231F20"/>
              </w:rPr>
              <w:t>Kasutamine</w:t>
              <w:tab/>
              <w:t>10</w:t>
            </w:r>
          </w:hyperlink>
        </w:p>
        <w:p>
          <w:pPr>
            <w:pStyle w:val="TOC2"/>
            <w:numPr>
              <w:ilvl w:val="1"/>
              <w:numId w:val="1"/>
            </w:numPr>
            <w:tabs>
              <w:tab w:pos="1234" w:val="left" w:leader="none"/>
              <w:tab w:pos="1235" w:val="left" w:leader="none"/>
              <w:tab w:pos="4360" w:val="left" w:leader="dot"/>
            </w:tabs>
            <w:spacing w:line="240" w:lineRule="auto" w:before="2" w:after="0"/>
            <w:ind w:left="1234" w:right="0" w:hanging="567"/>
            <w:jc w:val="left"/>
            <w:rPr>
              <w:b w:val="0"/>
            </w:rPr>
          </w:pPr>
          <w:hyperlink w:history="true" w:anchor="_bookmark8">
            <w:r>
              <w:rPr>
                <w:b w:val="0"/>
                <w:color w:val="231F20"/>
              </w:rPr>
              <w:t>Töötingimused</w:t>
              <w:tab/>
              <w:t>11</w:t>
            </w:r>
          </w:hyperlink>
        </w:p>
        <w:p>
          <w:pPr>
            <w:pStyle w:val="TOC2"/>
            <w:numPr>
              <w:ilvl w:val="1"/>
              <w:numId w:val="1"/>
            </w:numPr>
            <w:tabs>
              <w:tab w:pos="1234" w:val="left" w:leader="none"/>
              <w:tab w:pos="1235" w:val="left" w:leader="none"/>
              <w:tab w:pos="4360" w:val="left" w:leader="dot"/>
            </w:tabs>
            <w:spacing w:line="240" w:lineRule="auto" w:before="3" w:after="0"/>
            <w:ind w:left="1234" w:right="0" w:hanging="567"/>
            <w:jc w:val="left"/>
            <w:rPr>
              <w:b w:val="0"/>
            </w:rPr>
          </w:pPr>
          <w:hyperlink w:history="true" w:anchor="_bookmark8">
            <w:r>
              <w:rPr>
                <w:b w:val="0"/>
                <w:color w:val="231F20"/>
              </w:rPr>
              <w:t>Proovikäivitus</w:t>
              <w:tab/>
              <w:t>11</w:t>
            </w:r>
          </w:hyperlink>
        </w:p>
        <w:p>
          <w:pPr>
            <w:pStyle w:val="TOC2"/>
            <w:numPr>
              <w:ilvl w:val="1"/>
              <w:numId w:val="1"/>
            </w:numPr>
            <w:tabs>
              <w:tab w:pos="1234" w:val="left" w:leader="none"/>
              <w:tab w:pos="1235" w:val="left" w:leader="none"/>
              <w:tab w:pos="4360" w:val="left" w:leader="dot"/>
            </w:tabs>
            <w:spacing w:line="240" w:lineRule="auto" w:before="4" w:after="0"/>
            <w:ind w:left="1234" w:right="0" w:hanging="567"/>
            <w:jc w:val="left"/>
            <w:rPr>
              <w:b w:val="0"/>
            </w:rPr>
          </w:pPr>
          <w:hyperlink w:history="true" w:anchor="_bookmark8">
            <w:r>
              <w:rPr>
                <w:b w:val="0"/>
                <w:color w:val="231F20"/>
              </w:rPr>
              <w:t>Koorma ülestõstmine</w:t>
              <w:tab/>
              <w:t>11</w:t>
            </w:r>
          </w:hyperlink>
        </w:p>
        <w:p>
          <w:pPr>
            <w:pStyle w:val="TOC2"/>
            <w:numPr>
              <w:ilvl w:val="1"/>
              <w:numId w:val="1"/>
            </w:numPr>
            <w:tabs>
              <w:tab w:pos="1234" w:val="left" w:leader="none"/>
              <w:tab w:pos="1235" w:val="left" w:leader="none"/>
              <w:tab w:pos="4360" w:val="left" w:leader="dot"/>
            </w:tabs>
            <w:spacing w:line="240" w:lineRule="auto" w:before="3" w:after="0"/>
            <w:ind w:left="1234" w:right="0" w:hanging="567"/>
            <w:jc w:val="left"/>
            <w:rPr>
              <w:b w:val="0"/>
            </w:rPr>
          </w:pPr>
          <w:hyperlink w:history="true" w:anchor="_bookmark8">
            <w:r>
              <w:rPr>
                <w:b w:val="0"/>
                <w:color w:val="231F20"/>
              </w:rPr>
              <w:t>Koorma allalaskmine</w:t>
              <w:tab/>
              <w:t>11</w:t>
            </w:r>
          </w:hyperlink>
        </w:p>
        <w:p>
          <w:pPr>
            <w:pStyle w:val="TOC1"/>
            <w:numPr>
              <w:ilvl w:val="0"/>
              <w:numId w:val="1"/>
            </w:numPr>
            <w:tabs>
              <w:tab w:pos="667" w:val="left" w:leader="none"/>
              <w:tab w:pos="668" w:val="left" w:leader="none"/>
              <w:tab w:pos="4360" w:val="left" w:leader="dot"/>
            </w:tabs>
            <w:spacing w:line="240" w:lineRule="auto" w:before="63" w:after="0"/>
            <w:ind w:left="667" w:right="0" w:hanging="567"/>
            <w:jc w:val="left"/>
          </w:pPr>
          <w:hyperlink w:history="true" w:anchor="_bookmark9">
            <w:r>
              <w:rPr>
                <w:color w:val="231F20"/>
              </w:rPr>
              <w:t>Hooldus ja korrashoid</w:t>
              <w:tab/>
              <w:t>12</w:t>
            </w:r>
          </w:hyperlink>
        </w:p>
        <w:p>
          <w:pPr>
            <w:pStyle w:val="TOC2"/>
            <w:numPr>
              <w:ilvl w:val="1"/>
              <w:numId w:val="1"/>
            </w:numPr>
            <w:tabs>
              <w:tab w:pos="1234" w:val="left" w:leader="none"/>
              <w:tab w:pos="1235" w:val="left" w:leader="none"/>
              <w:tab w:pos="4360" w:val="left" w:leader="dot"/>
            </w:tabs>
            <w:spacing w:line="240" w:lineRule="auto" w:before="2" w:after="0"/>
            <w:ind w:left="1234" w:right="0" w:hanging="567"/>
            <w:jc w:val="left"/>
            <w:rPr>
              <w:b w:val="0"/>
            </w:rPr>
          </w:pPr>
          <w:hyperlink w:history="true" w:anchor="_bookmark9">
            <w:r>
              <w:rPr>
                <w:b w:val="0"/>
                <w:color w:val="231F20"/>
              </w:rPr>
              <w:t>Hooldus puhastamisega</w:t>
              <w:tab/>
              <w:t>12</w:t>
            </w:r>
          </w:hyperlink>
        </w:p>
        <w:p>
          <w:pPr>
            <w:pStyle w:val="TOC2"/>
            <w:numPr>
              <w:ilvl w:val="1"/>
              <w:numId w:val="1"/>
            </w:numPr>
            <w:tabs>
              <w:tab w:pos="1234" w:val="left" w:leader="none"/>
              <w:tab w:pos="1235" w:val="left" w:leader="none"/>
              <w:tab w:pos="4360" w:val="left" w:leader="dot"/>
            </w:tabs>
            <w:spacing w:line="240" w:lineRule="auto" w:before="4" w:after="0"/>
            <w:ind w:left="1234" w:right="0" w:hanging="567"/>
            <w:jc w:val="left"/>
            <w:rPr>
              <w:b w:val="0"/>
            </w:rPr>
          </w:pPr>
          <w:hyperlink w:history="true" w:anchor="_bookmark9">
            <w:r>
              <w:rPr>
                <w:b w:val="0"/>
                <w:color w:val="231F20"/>
              </w:rPr>
              <w:t>Hooldus</w:t>
            </w:r>
            <w:r>
              <w:rPr>
                <w:b w:val="0"/>
                <w:color w:val="231F20"/>
                <w:spacing w:val="-1"/>
              </w:rPr>
              <w:t> </w:t>
            </w:r>
            <w:r>
              <w:rPr>
                <w:b w:val="0"/>
                <w:color w:val="231F20"/>
              </w:rPr>
              <w:t>ja</w:t>
            </w:r>
            <w:r>
              <w:rPr>
                <w:b w:val="0"/>
                <w:color w:val="231F20"/>
                <w:spacing w:val="-1"/>
              </w:rPr>
              <w:t> </w:t>
            </w:r>
            <w:r>
              <w:rPr>
                <w:b w:val="0"/>
                <w:color w:val="231F20"/>
              </w:rPr>
              <w:t>korrashoid/remontimine</w:t>
              <w:tab/>
              <w:t>12</w:t>
            </w:r>
          </w:hyperlink>
        </w:p>
        <w:p>
          <w:pPr>
            <w:pStyle w:val="TOC1"/>
            <w:numPr>
              <w:ilvl w:val="0"/>
              <w:numId w:val="1"/>
            </w:numPr>
            <w:tabs>
              <w:tab w:pos="667" w:val="left" w:leader="none"/>
              <w:tab w:pos="668" w:val="left" w:leader="none"/>
              <w:tab w:pos="4360" w:val="left" w:leader="dot"/>
            </w:tabs>
            <w:spacing w:line="240" w:lineRule="auto" w:before="62" w:after="0"/>
            <w:ind w:left="667" w:right="0" w:hanging="567"/>
            <w:jc w:val="left"/>
          </w:pPr>
          <w:hyperlink w:history="true" w:anchor="_bookmark10">
            <w:r>
              <w:rPr>
                <w:color w:val="231F20"/>
              </w:rPr>
              <w:t>Elektrilise</w:t>
            </w:r>
            <w:r>
              <w:rPr>
                <w:color w:val="231F20"/>
                <w:spacing w:val="-1"/>
              </w:rPr>
              <w:t> </w:t>
            </w:r>
            <w:r>
              <w:rPr>
                <w:color w:val="231F20"/>
              </w:rPr>
              <w:t>vintsi</w:t>
            </w:r>
            <w:r>
              <w:rPr>
                <w:color w:val="231F20"/>
                <w:spacing w:val="-1"/>
              </w:rPr>
              <w:t> </w:t>
            </w:r>
            <w:r>
              <w:rPr>
                <w:color w:val="231F20"/>
              </w:rPr>
              <w:t>kontrollimine</w:t>
              <w:tab/>
              <w:t>14</w:t>
            </w:r>
          </w:hyperlink>
        </w:p>
        <w:p>
          <w:pPr>
            <w:pStyle w:val="TOC1"/>
            <w:numPr>
              <w:ilvl w:val="0"/>
              <w:numId w:val="1"/>
            </w:numPr>
            <w:tabs>
              <w:tab w:pos="667" w:val="left" w:leader="none"/>
              <w:tab w:pos="668" w:val="left" w:leader="none"/>
              <w:tab w:pos="4360" w:val="left" w:leader="dot"/>
            </w:tabs>
            <w:spacing w:line="240" w:lineRule="auto" w:before="62" w:after="0"/>
            <w:ind w:left="667" w:right="0" w:hanging="567"/>
            <w:jc w:val="left"/>
          </w:pPr>
          <w:hyperlink w:history="true" w:anchor="_bookmark11">
            <w:r>
              <w:rPr>
                <w:color w:val="231F20"/>
              </w:rPr>
              <w:t>Vigade kindlakstegemine</w:t>
              <w:tab/>
              <w:t>15</w:t>
            </w:r>
          </w:hyperlink>
        </w:p>
        <w:p>
          <w:pPr>
            <w:pStyle w:val="TOC1"/>
            <w:numPr>
              <w:ilvl w:val="0"/>
              <w:numId w:val="1"/>
            </w:numPr>
            <w:tabs>
              <w:tab w:pos="667" w:val="left" w:leader="none"/>
              <w:tab w:pos="668" w:val="left" w:leader="none"/>
            </w:tabs>
            <w:spacing w:line="240" w:lineRule="auto" w:before="62" w:after="0"/>
            <w:ind w:left="667" w:right="0" w:hanging="567"/>
            <w:jc w:val="left"/>
          </w:pPr>
          <w:hyperlink w:history="true" w:anchor="_bookmark11">
            <w:r>
              <w:rPr>
                <w:color w:val="231F20"/>
              </w:rPr>
              <w:t>Jäätmekäitlus, vanade seadmete</w:t>
            </w:r>
          </w:hyperlink>
        </w:p>
        <w:p>
          <w:pPr>
            <w:pStyle w:val="TOC2"/>
            <w:tabs>
              <w:tab w:pos="4360" w:val="left" w:leader="dot"/>
            </w:tabs>
            <w:spacing w:before="4"/>
            <w:ind w:left="667" w:firstLine="0"/>
            <w:rPr>
              <w:rFonts w:ascii="HelveticaNeueLT Std Med"/>
            </w:rPr>
          </w:pPr>
          <w:hyperlink w:history="true" w:anchor="_bookmark11">
            <w:r>
              <w:rPr>
                <w:rFonts w:ascii="HelveticaNeueLT Std Med"/>
                <w:color w:val="231F20"/>
              </w:rPr>
              <w:t>utiliseerimine</w:t>
              <w:tab/>
              <w:t>15</w:t>
            </w:r>
          </w:hyperlink>
        </w:p>
        <w:p>
          <w:pPr>
            <w:pStyle w:val="TOC2"/>
            <w:numPr>
              <w:ilvl w:val="1"/>
              <w:numId w:val="1"/>
            </w:numPr>
            <w:tabs>
              <w:tab w:pos="1235" w:val="left" w:leader="none"/>
              <w:tab w:pos="4360" w:val="left" w:leader="dot"/>
            </w:tabs>
            <w:spacing w:line="240" w:lineRule="auto" w:before="3" w:after="0"/>
            <w:ind w:left="1234" w:right="0" w:hanging="567"/>
            <w:jc w:val="left"/>
            <w:rPr>
              <w:b w:val="0"/>
            </w:rPr>
          </w:pPr>
          <w:hyperlink w:history="true" w:anchor="_bookmark11">
            <w:r>
              <w:rPr>
                <w:b w:val="0"/>
                <w:color w:val="231F20"/>
              </w:rPr>
              <w:t>Kasutusest kõrvaldamine</w:t>
              <w:tab/>
              <w:t>15</w:t>
            </w:r>
          </w:hyperlink>
        </w:p>
        <w:p>
          <w:pPr>
            <w:pStyle w:val="TOC2"/>
            <w:numPr>
              <w:ilvl w:val="1"/>
              <w:numId w:val="1"/>
            </w:numPr>
            <w:tabs>
              <w:tab w:pos="1235" w:val="left" w:leader="none"/>
              <w:tab w:pos="4360" w:val="left" w:leader="dot"/>
            </w:tabs>
            <w:spacing w:line="240" w:lineRule="auto" w:before="3" w:after="0"/>
            <w:ind w:left="1234" w:right="0" w:hanging="567"/>
            <w:jc w:val="left"/>
            <w:rPr>
              <w:b w:val="0"/>
            </w:rPr>
          </w:pPr>
          <w:hyperlink w:history="true" w:anchor="_bookmark11">
            <w:r>
              <w:rPr>
                <w:b w:val="0"/>
                <w:color w:val="231F20"/>
              </w:rPr>
              <w:t>Määrdeainete</w:t>
            </w:r>
            <w:r>
              <w:rPr>
                <w:b w:val="0"/>
                <w:color w:val="231F20"/>
                <w:spacing w:val="-2"/>
              </w:rPr>
              <w:t> </w:t>
            </w:r>
            <w:r>
              <w:rPr>
                <w:b w:val="0"/>
                <w:color w:val="231F20"/>
              </w:rPr>
              <w:t>jäätmekäitlus</w:t>
              <w:tab/>
              <w:t>15</w:t>
            </w:r>
          </w:hyperlink>
        </w:p>
        <w:p>
          <w:pPr>
            <w:pStyle w:val="TOC1"/>
            <w:numPr>
              <w:ilvl w:val="0"/>
              <w:numId w:val="1"/>
            </w:numPr>
            <w:tabs>
              <w:tab w:pos="667" w:val="left" w:leader="none"/>
              <w:tab w:pos="668" w:val="left" w:leader="none"/>
            </w:tabs>
            <w:spacing w:line="240" w:lineRule="auto" w:before="63" w:after="0"/>
            <w:ind w:left="667" w:right="0" w:hanging="567"/>
            <w:jc w:val="left"/>
          </w:pPr>
          <w:hyperlink w:history="true" w:anchor="_bookmark12">
            <w:r>
              <w:rPr>
                <w:color w:val="231F20"/>
              </w:rPr>
              <w:t>Vastutus ilmnenud puudujääkide</w:t>
            </w:r>
            <w:r>
              <w:rPr>
                <w:color w:val="231F20"/>
                <w:spacing w:val="-2"/>
              </w:rPr>
              <w:t> </w:t>
            </w:r>
            <w:r>
              <w:rPr>
                <w:color w:val="231F20"/>
              </w:rPr>
              <w:t>eest</w:t>
            </w:r>
          </w:hyperlink>
        </w:p>
        <w:p>
          <w:pPr>
            <w:pStyle w:val="TOC2"/>
            <w:tabs>
              <w:tab w:pos="4360" w:val="left" w:leader="dot"/>
            </w:tabs>
            <w:spacing w:before="5"/>
            <w:ind w:left="667" w:firstLine="0"/>
            <w:rPr>
              <w:rFonts w:ascii="HelveticaNeueLT Std Med"/>
            </w:rPr>
          </w:pPr>
          <w:hyperlink w:history="true" w:anchor="_bookmark12">
            <w:r>
              <w:rPr>
                <w:rFonts w:ascii="HelveticaNeueLT Std Med"/>
                <w:color w:val="231F20"/>
              </w:rPr>
              <w:t>(garantii)</w:t>
              <w:tab/>
              <w:t>16</w:t>
            </w:r>
          </w:hyperlink>
        </w:p>
        <w:p>
          <w:pPr>
            <w:pStyle w:val="TOC1"/>
            <w:numPr>
              <w:ilvl w:val="0"/>
              <w:numId w:val="1"/>
            </w:numPr>
            <w:tabs>
              <w:tab w:pos="667" w:val="left" w:leader="none"/>
              <w:tab w:pos="668" w:val="left" w:leader="none"/>
              <w:tab w:pos="4360" w:val="left" w:leader="dot"/>
            </w:tabs>
            <w:spacing w:line="240" w:lineRule="auto" w:before="61" w:after="0"/>
            <w:ind w:left="667" w:right="0" w:hanging="567"/>
            <w:jc w:val="left"/>
          </w:pPr>
          <w:hyperlink w:history="true" w:anchor="_bookmark13">
            <w:r>
              <w:rPr>
                <w:color w:val="231F20"/>
              </w:rPr>
              <w:t>Varuosad</w:t>
              <w:tab/>
              <w:t>17</w:t>
            </w:r>
          </w:hyperlink>
        </w:p>
        <w:p>
          <w:pPr>
            <w:pStyle w:val="TOC2"/>
            <w:numPr>
              <w:ilvl w:val="1"/>
              <w:numId w:val="1"/>
            </w:numPr>
            <w:tabs>
              <w:tab w:pos="1235" w:val="left" w:leader="none"/>
              <w:tab w:pos="4360" w:val="left" w:leader="dot"/>
            </w:tabs>
            <w:spacing w:line="240" w:lineRule="auto" w:before="2" w:after="0"/>
            <w:ind w:left="1234" w:right="0" w:hanging="567"/>
            <w:jc w:val="left"/>
            <w:rPr>
              <w:b w:val="0"/>
            </w:rPr>
          </w:pPr>
          <w:hyperlink w:history="true" w:anchor="_bookmark13">
            <w:r>
              <w:rPr>
                <w:b w:val="0"/>
                <w:color w:val="231F20"/>
              </w:rPr>
              <w:t>Varuosade</w:t>
            </w:r>
            <w:r>
              <w:rPr>
                <w:b w:val="0"/>
                <w:color w:val="231F20"/>
                <w:spacing w:val="-4"/>
              </w:rPr>
              <w:t> </w:t>
            </w:r>
            <w:r>
              <w:rPr>
                <w:b w:val="0"/>
                <w:color w:val="231F20"/>
              </w:rPr>
              <w:t>tellimine</w:t>
              <w:tab/>
              <w:t>17</w:t>
            </w:r>
          </w:hyperlink>
        </w:p>
        <w:p>
          <w:pPr>
            <w:pStyle w:val="TOC2"/>
            <w:numPr>
              <w:ilvl w:val="1"/>
              <w:numId w:val="1"/>
            </w:numPr>
            <w:tabs>
              <w:tab w:pos="1235" w:val="left" w:leader="none"/>
              <w:tab w:pos="4360" w:val="left" w:leader="dot"/>
            </w:tabs>
            <w:spacing w:line="240" w:lineRule="auto" w:before="4" w:after="0"/>
            <w:ind w:left="1234" w:right="0" w:hanging="567"/>
            <w:jc w:val="left"/>
            <w:rPr>
              <w:b w:val="0"/>
            </w:rPr>
          </w:pPr>
          <w:hyperlink w:history="true" w:anchor="_bookmark14">
            <w:r>
              <w:rPr>
                <w:b w:val="0"/>
                <w:color w:val="231F20"/>
              </w:rPr>
              <w:t>Varuosade</w:t>
            </w:r>
            <w:r>
              <w:rPr>
                <w:b w:val="0"/>
                <w:color w:val="231F20"/>
                <w:spacing w:val="-4"/>
              </w:rPr>
              <w:t> </w:t>
            </w:r>
            <w:r>
              <w:rPr>
                <w:b w:val="0"/>
                <w:color w:val="231F20"/>
              </w:rPr>
              <w:t>joonis</w:t>
              <w:tab/>
              <w:t>18</w:t>
            </w:r>
          </w:hyperlink>
        </w:p>
        <w:p>
          <w:pPr>
            <w:pStyle w:val="TOC2"/>
            <w:numPr>
              <w:ilvl w:val="1"/>
              <w:numId w:val="1"/>
            </w:numPr>
            <w:tabs>
              <w:tab w:pos="1235" w:val="left" w:leader="none"/>
              <w:tab w:pos="4360" w:val="left" w:leader="dot"/>
            </w:tabs>
            <w:spacing w:line="240" w:lineRule="auto" w:before="3" w:after="0"/>
            <w:ind w:left="1234" w:right="0" w:hanging="567"/>
            <w:jc w:val="left"/>
            <w:rPr>
              <w:b w:val="0"/>
            </w:rPr>
          </w:pPr>
          <w:hyperlink w:history="true" w:anchor="_bookmark15">
            <w:r>
              <w:rPr>
                <w:b w:val="0"/>
                <w:color w:val="231F20"/>
              </w:rPr>
              <w:t>Elektriskeem</w:t>
              <w:tab/>
              <w:t>21</w:t>
            </w:r>
          </w:hyperlink>
        </w:p>
        <w:p>
          <w:pPr>
            <w:pStyle w:val="TOC1"/>
            <w:numPr>
              <w:ilvl w:val="0"/>
              <w:numId w:val="1"/>
            </w:numPr>
            <w:tabs>
              <w:tab w:pos="667" w:val="left" w:leader="none"/>
              <w:tab w:pos="668" w:val="left" w:leader="none"/>
              <w:tab w:pos="4360" w:val="left" w:leader="dot"/>
            </w:tabs>
            <w:spacing w:line="240" w:lineRule="auto" w:before="63" w:after="0"/>
            <w:ind w:left="667" w:right="0" w:hanging="567"/>
            <w:jc w:val="left"/>
          </w:pPr>
          <w:hyperlink w:history="true" w:anchor="_bookmark16">
            <w:r>
              <w:rPr>
                <w:color w:val="231F20"/>
              </w:rPr>
              <w:t>EÜ vastavusdeklaratsioon</w:t>
              <w:tab/>
              <w:t>22</w:t>
            </w:r>
          </w:hyperlink>
        </w:p>
        <w:p>
          <w:pPr>
            <w:pStyle w:val="TOC1"/>
            <w:numPr>
              <w:ilvl w:val="0"/>
              <w:numId w:val="1"/>
            </w:numPr>
            <w:tabs>
              <w:tab w:pos="667" w:val="left" w:leader="none"/>
              <w:tab w:pos="668" w:val="left" w:leader="none"/>
              <w:tab w:pos="4360" w:val="left" w:leader="dot"/>
            </w:tabs>
            <w:spacing w:line="240" w:lineRule="auto" w:before="62" w:after="0"/>
            <w:ind w:left="667" w:right="0" w:hanging="567"/>
            <w:jc w:val="left"/>
          </w:pPr>
          <w:hyperlink w:history="true" w:anchor="_bookmark17">
            <w:r>
              <w:rPr>
                <w:color w:val="231F20"/>
              </w:rPr>
              <w:t>Hoolduskava</w:t>
              <w:tab/>
              <w:t>23</w:t>
            </w:r>
          </w:hyperlink>
        </w:p>
      </w:sdtContent>
    </w:sdt>
    <w:p>
      <w:pPr>
        <w:spacing w:after="0" w:line="240" w:lineRule="auto"/>
        <w:jc w:val="left"/>
        <w:sectPr>
          <w:type w:val="continuous"/>
          <w:pgSz w:w="11910" w:h="16840"/>
          <w:pgMar w:top="700" w:bottom="280" w:left="920" w:right="880"/>
          <w:cols w:num="2" w:equalWidth="0">
            <w:col w:w="4492" w:space="525"/>
            <w:col w:w="5093"/>
          </w:cols>
        </w:sectPr>
      </w:pPr>
    </w:p>
    <w:p>
      <w:pPr>
        <w:pStyle w:val="BodyText"/>
        <w:spacing w:before="247"/>
        <w:ind w:right="138"/>
        <w:jc w:val="right"/>
        <w:rPr>
          <w:rFonts w:ascii="HelveticaNeueLT Std Med Cn"/>
        </w:rPr>
      </w:pPr>
      <w:r>
        <w:rPr/>
        <w:pict>
          <v:line style="position:absolute;mso-position-horizontal-relative:page;mso-position-vertical-relative:paragraph;z-index:1360" from="235.275604pt,24.913681pt" to="544.251604pt,24.913681pt" stroked="true" strokeweight="1pt" strokecolor="#ff4d00">
            <v:stroke dashstyle="solid"/>
            <w10:wrap type="none"/>
          </v:line>
        </w:pict>
      </w:r>
      <w:r>
        <w:rPr/>
        <w:drawing>
          <wp:anchor distT="0" distB="0" distL="0" distR="0" allowOverlap="1" layoutInCell="1" locked="0" behindDoc="0" simplePos="0" relativeHeight="1408">
            <wp:simplePos x="0" y="0"/>
            <wp:positionH relativeFrom="page">
              <wp:posOffset>864006</wp:posOffset>
            </wp:positionH>
            <wp:positionV relativeFrom="paragraph">
              <wp:posOffset>-4930</wp:posOffset>
            </wp:positionV>
            <wp:extent cx="1348078" cy="316784"/>
            <wp:effectExtent l="0" t="0" r="0" b="0"/>
            <wp:wrapNone/>
            <wp:docPr id="7" name="image3.png" descr=""/>
            <wp:cNvGraphicFramePr>
              <a:graphicFrameLocks noChangeAspect="1"/>
            </wp:cNvGraphicFramePr>
            <a:graphic>
              <a:graphicData uri="http://schemas.openxmlformats.org/drawingml/2006/picture">
                <pic:pic>
                  <pic:nvPicPr>
                    <pic:cNvPr id="8" name="image3.png"/>
                    <pic:cNvPicPr/>
                  </pic:nvPicPr>
                  <pic:blipFill>
                    <a:blip r:embed="rId9" cstate="print"/>
                    <a:stretch>
                      <a:fillRect/>
                    </a:stretch>
                  </pic:blipFill>
                  <pic:spPr>
                    <a:xfrm>
                      <a:off x="0" y="0"/>
                      <a:ext cx="1348078" cy="316784"/>
                    </a:xfrm>
                    <a:prstGeom prst="rect">
                      <a:avLst/>
                    </a:prstGeom>
                  </pic:spPr>
                </pic:pic>
              </a:graphicData>
            </a:graphic>
          </wp:anchor>
        </w:drawing>
      </w:r>
      <w:bookmarkStart w:name="1. Sissejuhatus" w:id="1"/>
      <w:bookmarkEnd w:id="1"/>
      <w:r>
        <w:rPr/>
      </w:r>
      <w:bookmarkStart w:name="1.1. Autoriõigus" w:id="2"/>
      <w:bookmarkEnd w:id="2"/>
      <w:r>
        <w:rPr/>
      </w:r>
      <w:bookmarkStart w:name="1.2. Klienditeenindus" w:id="3"/>
      <w:bookmarkEnd w:id="3"/>
      <w:r>
        <w:rPr/>
      </w:r>
      <w:bookmarkStart w:name="1.3. Vastutuse piiramine" w:id="4"/>
      <w:bookmarkEnd w:id="4"/>
      <w:r>
        <w:rPr/>
      </w:r>
      <w:bookmarkStart w:name="2. Ohutus" w:id="5"/>
      <w:bookmarkEnd w:id="5"/>
      <w:r>
        <w:rPr/>
      </w:r>
      <w:bookmarkStart w:name="2.1. Sümbolite tähendused" w:id="6"/>
      <w:bookmarkEnd w:id="6"/>
      <w:r>
        <w:rPr/>
      </w:r>
      <w:bookmarkStart w:name="_bookmark0" w:id="7"/>
      <w:bookmarkEnd w:id="7"/>
      <w:r>
        <w:rPr/>
      </w:r>
      <w:r>
        <w:rPr>
          <w:rFonts w:ascii="HelveticaNeueLT Std Med Cn"/>
          <w:color w:val="231F20"/>
        </w:rPr>
        <w:t>Sissejuhatus</w:t>
      </w:r>
    </w:p>
    <w:p>
      <w:pPr>
        <w:spacing w:after="0"/>
        <w:jc w:val="right"/>
        <w:rPr>
          <w:rFonts w:ascii="HelveticaNeueLT Std Med Cn"/>
        </w:rPr>
        <w:sectPr>
          <w:pgSz w:w="11910" w:h="16840"/>
          <w:pgMar w:header="0" w:footer="713" w:top="460" w:bottom="900" w:left="920" w:right="880"/>
        </w:sectPr>
      </w:pPr>
    </w:p>
    <w:p>
      <w:pPr>
        <w:pStyle w:val="BodyText"/>
        <w:spacing w:before="9"/>
        <w:rPr>
          <w:rFonts w:ascii="HelveticaNeueLT Std Med Cn"/>
          <w:sz w:val="30"/>
        </w:rPr>
      </w:pPr>
      <w:r>
        <w:rPr/>
        <w:pict>
          <v:line style="position:absolute;mso-position-horizontal-relative:page;mso-position-vertical-relative:page;z-index:1384" from="306.141693pt,68.031715pt" to="306.141693pt,785.196715pt" stroked="true" strokeweight=".25pt" strokecolor="#ff4d00">
            <v:stroke dashstyle="solid"/>
            <w10:wrap type="none"/>
          </v:line>
        </w:pict>
      </w:r>
    </w:p>
    <w:p>
      <w:pPr>
        <w:pStyle w:val="Heading1"/>
        <w:numPr>
          <w:ilvl w:val="0"/>
          <w:numId w:val="3"/>
        </w:numPr>
        <w:tabs>
          <w:tab w:pos="1007" w:val="left" w:leader="none"/>
          <w:tab w:pos="1008" w:val="left" w:leader="none"/>
        </w:tabs>
        <w:spacing w:line="240" w:lineRule="auto" w:before="0" w:after="0"/>
        <w:ind w:left="993" w:right="0" w:hanging="553"/>
        <w:jc w:val="left"/>
      </w:pPr>
      <w:r>
        <w:rPr>
          <w:color w:val="231F20"/>
        </w:rPr>
        <w:t>Sissejuhatus</w:t>
      </w:r>
    </w:p>
    <w:p>
      <w:pPr>
        <w:pStyle w:val="BodyText"/>
        <w:spacing w:before="9"/>
        <w:rPr>
          <w:rFonts w:ascii="HelveticaNeueLT Std Med Cn"/>
          <w:sz w:val="24"/>
        </w:rPr>
      </w:pPr>
    </w:p>
    <w:p>
      <w:pPr>
        <w:pStyle w:val="BodyText"/>
        <w:ind w:left="440"/>
        <w:rPr>
          <w:b w:val="0"/>
        </w:rPr>
      </w:pPr>
      <w:r>
        <w:rPr>
          <w:b w:val="0"/>
          <w:color w:val="231F20"/>
        </w:rPr>
        <w:t>Elektrilise minivintsi Unicraft ostuga olete teinud hea valiku.</w:t>
      </w:r>
    </w:p>
    <w:p>
      <w:pPr>
        <w:pStyle w:val="BodyText"/>
        <w:spacing w:before="11"/>
        <w:rPr>
          <w:b w:val="0"/>
          <w:sz w:val="16"/>
        </w:rPr>
      </w:pPr>
    </w:p>
    <w:p>
      <w:pPr>
        <w:pStyle w:val="BodyText"/>
        <w:spacing w:line="273" w:lineRule="auto"/>
        <w:ind w:left="440" w:right="823"/>
        <w:rPr>
          <w:rFonts w:ascii="HelveticaNeueLT Std Med" w:hAnsi="HelveticaNeueLT Std Med"/>
        </w:rPr>
      </w:pPr>
      <w:r>
        <w:rPr>
          <w:rFonts w:ascii="HelveticaNeueLT Std Med" w:hAnsi="HelveticaNeueLT Std Med"/>
          <w:color w:val="231F20"/>
        </w:rPr>
        <w:t>Enne kasutuselevõttu lugege kasutusjuhend tähelepanelikult läbi.</w:t>
      </w:r>
    </w:p>
    <w:p>
      <w:pPr>
        <w:pStyle w:val="BodyText"/>
        <w:spacing w:line="271" w:lineRule="auto" w:before="166"/>
        <w:ind w:left="440" w:right="-3"/>
        <w:rPr>
          <w:b w:val="0"/>
        </w:rPr>
      </w:pPr>
      <w:r>
        <w:rPr>
          <w:b w:val="0"/>
          <w:color w:val="231F20"/>
        </w:rPr>
        <w:t>Seal on toodud üksikasjalik teave elektrilise vintsi õige kasutuselevõtu, otstarbekohase kasutamise ning ka ohutu ja efektiivse hooldamise kohta.</w:t>
      </w:r>
    </w:p>
    <w:p>
      <w:pPr>
        <w:pStyle w:val="BodyText"/>
        <w:spacing w:line="271" w:lineRule="auto" w:before="170"/>
        <w:ind w:left="440" w:right="25"/>
        <w:rPr>
          <w:b w:val="0"/>
        </w:rPr>
      </w:pPr>
      <w:r>
        <w:rPr>
          <w:b w:val="0"/>
          <w:color w:val="231F20"/>
        </w:rPr>
        <w:t>Kasutusjuhend kuulub elektrilise vintsi juurde. Hoidke kasutusjuhendit alati elektrilise vintsi kasutuskohas. Lisaks järgige elektrilise vintsi kasutuskohas kohalikke eeskirju õnnetuse vältimise kohta ja üldisi ohutuseeskirju.</w:t>
      </w:r>
    </w:p>
    <w:p>
      <w:pPr>
        <w:pStyle w:val="BodyText"/>
        <w:rPr>
          <w:b w:val="0"/>
          <w:sz w:val="20"/>
        </w:rPr>
      </w:pPr>
    </w:p>
    <w:p>
      <w:pPr>
        <w:pStyle w:val="Heading2"/>
        <w:numPr>
          <w:ilvl w:val="1"/>
          <w:numId w:val="3"/>
        </w:numPr>
        <w:tabs>
          <w:tab w:pos="1007" w:val="left" w:leader="none"/>
          <w:tab w:pos="1008" w:val="left" w:leader="none"/>
        </w:tabs>
        <w:spacing w:line="240" w:lineRule="auto" w:before="153" w:after="0"/>
        <w:ind w:left="1007" w:right="0" w:hanging="567"/>
        <w:jc w:val="left"/>
      </w:pPr>
      <w:r>
        <w:rPr>
          <w:color w:val="231F20"/>
        </w:rPr>
        <w:t>Autoriõigus</w:t>
      </w:r>
    </w:p>
    <w:p>
      <w:pPr>
        <w:pStyle w:val="BodyText"/>
        <w:spacing w:line="271" w:lineRule="auto" w:before="241"/>
        <w:ind w:left="440" w:right="161"/>
        <w:rPr>
          <w:b w:val="0"/>
        </w:rPr>
      </w:pPr>
      <w:r>
        <w:rPr>
          <w:b w:val="0"/>
          <w:color w:val="231F20"/>
        </w:rPr>
        <w:t>Juhendi sisu on kaitstud autoriõigusega. Juhend on ette nähtud elektrilise vintsi kasutamise jaoks. Teistsugune kasutamine tootja kirjaliku loata on keelatud.</w:t>
      </w:r>
    </w:p>
    <w:p>
      <w:pPr>
        <w:pStyle w:val="BodyText"/>
        <w:rPr>
          <w:b w:val="0"/>
          <w:sz w:val="20"/>
        </w:rPr>
      </w:pPr>
    </w:p>
    <w:p>
      <w:pPr>
        <w:pStyle w:val="Heading2"/>
        <w:numPr>
          <w:ilvl w:val="1"/>
          <w:numId w:val="3"/>
        </w:numPr>
        <w:tabs>
          <w:tab w:pos="1007" w:val="left" w:leader="none"/>
          <w:tab w:pos="1008" w:val="left" w:leader="none"/>
        </w:tabs>
        <w:spacing w:line="240" w:lineRule="auto" w:before="154" w:after="0"/>
        <w:ind w:left="1007" w:right="0" w:hanging="567"/>
        <w:jc w:val="left"/>
      </w:pPr>
      <w:r>
        <w:rPr>
          <w:color w:val="231F20"/>
        </w:rPr>
        <w:t>Klienditeenindus</w:t>
      </w:r>
    </w:p>
    <w:p>
      <w:pPr>
        <w:pStyle w:val="BodyText"/>
        <w:spacing w:line="271" w:lineRule="auto" w:before="241"/>
        <w:ind w:left="440" w:right="81"/>
        <w:rPr>
          <w:b w:val="0"/>
        </w:rPr>
      </w:pPr>
      <w:r>
        <w:rPr>
          <w:b w:val="0"/>
          <w:color w:val="231F20"/>
        </w:rPr>
        <w:t>Kui teil on küsimusi elektrilise minivintsi või tehnilise teabe kohta, pöörduge palun kohalikku müügiesindusse. Seal antakse teile meelsasti asjatundlikku nõu ja teavet.</w:t>
      </w:r>
    </w:p>
    <w:p>
      <w:pPr>
        <w:pStyle w:val="BodyText"/>
        <w:spacing w:before="2"/>
        <w:rPr>
          <w:b w:val="0"/>
          <w:sz w:val="24"/>
        </w:rPr>
      </w:pPr>
    </w:p>
    <w:p>
      <w:pPr>
        <w:pStyle w:val="BodyText"/>
        <w:ind w:left="440"/>
        <w:rPr>
          <w:rFonts w:ascii="HelveticaNeueLT Std Med"/>
        </w:rPr>
      </w:pPr>
      <w:r>
        <w:rPr>
          <w:rFonts w:ascii="HelveticaNeueLT Std Med"/>
          <w:color w:val="231F20"/>
        </w:rPr>
        <w:t>Saksamaa:</w:t>
      </w:r>
    </w:p>
    <w:p>
      <w:pPr>
        <w:pStyle w:val="BodyText"/>
        <w:spacing w:line="271" w:lineRule="auto" w:before="26"/>
        <w:ind w:left="440" w:right="2428"/>
        <w:rPr>
          <w:b w:val="0"/>
        </w:rPr>
      </w:pPr>
      <w:r>
        <w:rPr>
          <w:b w:val="0"/>
          <w:color w:val="231F20"/>
        </w:rPr>
        <w:t>Stürmer Maschinen GmbH Dr.-Robert-Pfleger-Str. 26 D-96103 Hallstadt</w:t>
      </w:r>
    </w:p>
    <w:p>
      <w:pPr>
        <w:pStyle w:val="BodyText"/>
        <w:spacing w:before="2"/>
        <w:rPr>
          <w:b w:val="0"/>
          <w:sz w:val="24"/>
        </w:rPr>
      </w:pPr>
    </w:p>
    <w:p>
      <w:pPr>
        <w:pStyle w:val="BodyText"/>
        <w:ind w:left="440"/>
        <w:rPr>
          <w:rFonts w:ascii="HelveticaNeueLT Std Med"/>
        </w:rPr>
      </w:pPr>
      <w:r>
        <w:rPr>
          <w:rFonts w:ascii="HelveticaNeueLT Std Med"/>
          <w:color w:val="231F20"/>
        </w:rPr>
        <w:t>Remonditeenindus:</w:t>
      </w:r>
    </w:p>
    <w:p>
      <w:pPr>
        <w:pStyle w:val="BodyText"/>
        <w:spacing w:before="26"/>
        <w:ind w:left="440"/>
        <w:rPr>
          <w:b w:val="0"/>
        </w:rPr>
      </w:pPr>
      <w:r>
        <w:rPr>
          <w:b w:val="0"/>
          <w:color w:val="231F20"/>
        </w:rPr>
        <w:t>Klienditugi 0049 (0) 900 196 8220</w:t>
      </w:r>
    </w:p>
    <w:p>
      <w:pPr>
        <w:pStyle w:val="BodyText"/>
        <w:tabs>
          <w:tab w:pos="1360" w:val="left" w:leader="none"/>
        </w:tabs>
        <w:spacing w:line="271" w:lineRule="auto" w:before="28"/>
        <w:ind w:left="440" w:right="7" w:firstLine="919"/>
        <w:rPr>
          <w:b w:val="0"/>
        </w:rPr>
      </w:pPr>
      <w:r>
        <w:rPr>
          <w:b w:val="0"/>
          <w:color w:val="231F20"/>
        </w:rPr>
        <w:t>(0,49 eurot Saksamaa lauatelefonilt</w:t>
      </w:r>
      <w:r>
        <w:rPr>
          <w:b w:val="0"/>
          <w:color w:val="231F20"/>
          <w:spacing w:val="-4"/>
        </w:rPr>
        <w:t> </w:t>
      </w:r>
      <w:r>
        <w:rPr>
          <w:b w:val="0"/>
          <w:color w:val="231F20"/>
        </w:rPr>
        <w:t>helistades) Faks:</w:t>
        <w:tab/>
        <w:t>0049 (0) 951 9655 5111</w:t>
      </w:r>
    </w:p>
    <w:p>
      <w:pPr>
        <w:pStyle w:val="BodyText"/>
        <w:tabs>
          <w:tab w:pos="1360" w:val="left" w:leader="none"/>
        </w:tabs>
        <w:spacing w:line="212" w:lineRule="exact"/>
        <w:ind w:left="440"/>
        <w:rPr>
          <w:b w:val="0"/>
        </w:rPr>
      </w:pPr>
      <w:r>
        <w:rPr>
          <w:b w:val="0"/>
          <w:color w:val="231F20"/>
        </w:rPr>
        <w:t>E-post:</w:t>
        <w:tab/>
      </w:r>
      <w:hyperlink r:id="rId12">
        <w:r>
          <w:rPr>
            <w:b w:val="0"/>
            <w:color w:val="231F20"/>
          </w:rPr>
          <w:t>service@stuermer-maschinen.de</w:t>
        </w:r>
      </w:hyperlink>
    </w:p>
    <w:p>
      <w:pPr>
        <w:pStyle w:val="BodyText"/>
        <w:spacing w:before="6"/>
        <w:rPr>
          <w:b w:val="0"/>
          <w:sz w:val="26"/>
        </w:rPr>
      </w:pPr>
    </w:p>
    <w:p>
      <w:pPr>
        <w:pStyle w:val="BodyText"/>
        <w:ind w:left="440"/>
        <w:rPr>
          <w:rFonts w:ascii="HelveticaNeueLT Std Med"/>
        </w:rPr>
      </w:pPr>
      <w:r>
        <w:rPr>
          <w:rFonts w:ascii="HelveticaNeueLT Std Med"/>
          <w:color w:val="231F20"/>
        </w:rPr>
        <w:t>Varuosade tellimine:</w:t>
      </w:r>
    </w:p>
    <w:p>
      <w:pPr>
        <w:pStyle w:val="BodyText"/>
        <w:tabs>
          <w:tab w:pos="1160" w:val="left" w:leader="none"/>
        </w:tabs>
        <w:spacing w:before="26"/>
        <w:ind w:left="440"/>
        <w:rPr>
          <w:b w:val="0"/>
        </w:rPr>
      </w:pPr>
      <w:r>
        <w:rPr>
          <w:b w:val="0"/>
          <w:color w:val="231F20"/>
        </w:rPr>
        <w:t>Faks:</w:t>
        <w:tab/>
        <w:t>0049 (0) 951 9655 5119</w:t>
      </w:r>
    </w:p>
    <w:p>
      <w:pPr>
        <w:pStyle w:val="BodyText"/>
        <w:spacing w:before="28"/>
        <w:ind w:left="440"/>
        <w:rPr>
          <w:b w:val="0"/>
        </w:rPr>
      </w:pPr>
      <w:r>
        <w:rPr>
          <w:b w:val="0"/>
          <w:color w:val="231F20"/>
        </w:rPr>
        <w:t>E-post: </w:t>
      </w:r>
      <w:hyperlink r:id="rId13">
        <w:r>
          <w:rPr>
            <w:b w:val="0"/>
            <w:color w:val="231F20"/>
          </w:rPr>
          <w:t>ersatzteile@stuermer-maschinen.de</w:t>
        </w:r>
      </w:hyperlink>
    </w:p>
    <w:p>
      <w:pPr>
        <w:pStyle w:val="BodyText"/>
        <w:spacing w:before="8"/>
        <w:rPr>
          <w:b w:val="0"/>
          <w:sz w:val="16"/>
        </w:rPr>
      </w:pPr>
    </w:p>
    <w:p>
      <w:pPr>
        <w:pStyle w:val="BodyText"/>
        <w:spacing w:line="271" w:lineRule="auto"/>
        <w:ind w:left="440" w:right="537"/>
        <w:rPr>
          <w:b w:val="0"/>
        </w:rPr>
      </w:pPr>
      <w:r>
        <w:rPr>
          <w:b w:val="0"/>
          <w:color w:val="231F20"/>
        </w:rPr>
        <w:t>Oleme alati huvitatud kasutusega seotud teabest ja kogemustest, mis võivad aidata meil oma tooteid paremaks muuta.</w:t>
      </w:r>
    </w:p>
    <w:p>
      <w:pPr>
        <w:pStyle w:val="BodyText"/>
        <w:rPr>
          <w:b w:val="0"/>
          <w:sz w:val="20"/>
        </w:rPr>
      </w:pPr>
    </w:p>
    <w:p>
      <w:pPr>
        <w:pStyle w:val="Heading2"/>
        <w:numPr>
          <w:ilvl w:val="1"/>
          <w:numId w:val="3"/>
        </w:numPr>
        <w:tabs>
          <w:tab w:pos="1007" w:val="left" w:leader="none"/>
          <w:tab w:pos="1008" w:val="left" w:leader="none"/>
        </w:tabs>
        <w:spacing w:line="240" w:lineRule="auto" w:before="154" w:after="0"/>
        <w:ind w:left="1007" w:right="0" w:hanging="567"/>
        <w:jc w:val="left"/>
      </w:pPr>
      <w:r>
        <w:rPr>
          <w:color w:val="231F20"/>
        </w:rPr>
        <w:t>Vastutuse</w:t>
      </w:r>
      <w:r>
        <w:rPr>
          <w:color w:val="231F20"/>
          <w:spacing w:val="-1"/>
        </w:rPr>
        <w:t> </w:t>
      </w:r>
      <w:r>
        <w:rPr>
          <w:color w:val="231F20"/>
        </w:rPr>
        <w:t>piiramine</w:t>
      </w:r>
    </w:p>
    <w:p>
      <w:pPr>
        <w:pStyle w:val="BodyText"/>
        <w:spacing w:line="271" w:lineRule="auto" w:before="241"/>
        <w:ind w:left="440" w:right="327"/>
        <w:rPr>
          <w:b w:val="0"/>
        </w:rPr>
      </w:pPr>
      <w:r>
        <w:rPr/>
        <w:pict>
          <v:group style="position:absolute;margin-left:318.89801pt;margin-top:44.980507pt;width:225.4pt;height:71.2pt;mso-position-horizontal-relative:page;mso-position-vertical-relative:paragraph;z-index:1456" coordorigin="6378,900" coordsize="4508,1424">
            <v:shape style="position:absolute;left:6377;top:899;width:4508;height:1424" coordorigin="6378,900" coordsize="4508,1424" path="m10885,900l6378,900,6378,1083,6378,2323,10885,2323,10885,1083,10885,900e" filled="true" fillcolor="#e6e6e6" stroked="false">
              <v:path arrowok="t"/>
              <v:fill type="solid"/>
            </v:shape>
            <v:shape style="position:absolute;left:6434;top:914;width:454;height:397" coordorigin="6435,915" coordsize="454,397" path="m6669,915l6655,915,6649,918,6646,924,6438,1283,6436,1286,6435,1290,6435,1304,6443,1312,6880,1312,6888,1304,6888,1290,6887,1287,6885,1285,6678,926,6675,919,6669,915xe" filled="true" fillcolor="#fdeb00" stroked="false">
              <v:path arrowok="t"/>
              <v:fill type="solid"/>
            </v:shape>
            <v:shape style="position:absolute;left:6446;top:926;width:430;height:373" coordorigin="6447,927" coordsize="430,373" path="m6663,927l6659,927,6656,929,6656,931,6448,1290,6447,1291,6447,1292,6447,1297,6449,1299,6453,1300,6453,1300,6870,1300,6870,1300,6873,1300,6876,1297,6876,1292,6875,1291,6874,1290,6864,1271,6492,1271,6661,978,6694,978,6666,930,6665,928,6663,927xm6694,978l6661,978,6831,1271,6864,1271,6694,978xe" filled="true" fillcolor="#010202" stroked="false">
              <v:path arrowok="t"/>
              <v:fill type="solid"/>
            </v:shape>
            <v:shape style="position:absolute;left:6446;top:926;width:430;height:373" coordorigin="6447,927" coordsize="430,373" path="m6874,1290l6875,1291,6876,1292,6876,1294,6876,1297,6873,1300,6870,1300,6453,1300,6449,1299,6447,1297,6447,1294,6447,1292,6447,1291,6448,1290,6656,931,6656,929,6659,927,6661,927,6663,927,6665,928,6666,930,6874,1290xe" filled="false" stroked="true" strokeweight=".046pt" strokecolor="#010202">
              <v:path arrowok="t"/>
              <v:stroke dashstyle="solid"/>
            </v:shape>
            <v:shape style="position:absolute;left:6491;top:977;width:340;height:294" type="#_x0000_t75" stroked="false">
              <v:imagedata r:id="rId14" o:title=""/>
            </v:shape>
            <v:shape style="position:absolute;left:6377;top:899;width:4508;height:1424" type="#_x0000_t202" filled="false" stroked="false">
              <v:textbox inset="0,0,0,0">
                <w:txbxContent>
                  <w:p>
                    <w:pPr>
                      <w:spacing w:before="127"/>
                      <w:ind w:left="623" w:right="0" w:firstLine="0"/>
                      <w:jc w:val="left"/>
                      <w:rPr>
                        <w:rFonts w:ascii="HelveticaNeueLT Std Med" w:hAnsi="HelveticaNeueLT Std Med"/>
                        <w:sz w:val="18"/>
                      </w:rPr>
                    </w:pPr>
                    <w:r>
                      <w:rPr>
                        <w:rFonts w:ascii="HelveticaNeueLT Std Med" w:hAnsi="HelveticaNeueLT Std Med"/>
                        <w:color w:val="231F20"/>
                        <w:sz w:val="18"/>
                      </w:rPr>
                      <w:t>TÄHELEPANU!</w:t>
                    </w:r>
                  </w:p>
                  <w:p>
                    <w:pPr>
                      <w:spacing w:line="271" w:lineRule="auto" w:before="83"/>
                      <w:ind w:left="56" w:right="571" w:firstLine="0"/>
                      <w:jc w:val="left"/>
                      <w:rPr>
                        <w:b w:val="0"/>
                        <w:sz w:val="18"/>
                      </w:rPr>
                    </w:pPr>
                    <w:r>
                      <w:rPr>
                        <w:b w:val="0"/>
                        <w:color w:val="231F20"/>
                        <w:sz w:val="18"/>
                      </w:rPr>
                      <w:t>Sümboli ja märksõna selline kombinatsioon viitab võimalikule ohtlikule olukorrale, mille eiramisel võib tagajärjeks olla materiaalne kahju või keskkonna ohustamine</w:t>
                    </w:r>
                  </w:p>
                </w:txbxContent>
              </v:textbox>
              <w10:wrap type="none"/>
            </v:shape>
            <w10:wrap type="none"/>
          </v:group>
        </w:pict>
      </w:r>
      <w:r>
        <w:rPr>
          <w:b w:val="0"/>
          <w:color w:val="231F20"/>
        </w:rPr>
        <w:t>Kõik selles juhendis toodud andmed ja juhised on koostatud kehtivate standardite ja eeskirjade, tehnika taseme ja meie teadmiste ning pikaajaliste kogemuste alusel.</w:t>
      </w:r>
    </w:p>
    <w:p>
      <w:pPr>
        <w:pStyle w:val="BodyText"/>
        <w:rPr>
          <w:b w:val="0"/>
          <w:sz w:val="20"/>
        </w:rPr>
      </w:pPr>
      <w:r>
        <w:rPr/>
        <w:br w:type="column"/>
      </w:r>
      <w:r>
        <w:rPr>
          <w:b w:val="0"/>
          <w:sz w:val="20"/>
        </w:rPr>
      </w:r>
    </w:p>
    <w:p>
      <w:pPr>
        <w:pStyle w:val="BodyText"/>
        <w:spacing w:before="144"/>
        <w:ind w:left="440"/>
        <w:rPr>
          <w:b w:val="0"/>
        </w:rPr>
      </w:pPr>
      <w:r>
        <w:rPr>
          <w:b w:val="0"/>
          <w:color w:val="231F20"/>
        </w:rPr>
        <w:t>Tootja ei vastuta järgmistel juhtudel:</w:t>
      </w:r>
    </w:p>
    <w:p>
      <w:pPr>
        <w:pStyle w:val="ListParagraph"/>
        <w:numPr>
          <w:ilvl w:val="2"/>
          <w:numId w:val="3"/>
        </w:numPr>
        <w:tabs>
          <w:tab w:pos="1008" w:val="left" w:leader="none"/>
        </w:tabs>
        <w:spacing w:line="240" w:lineRule="auto" w:before="84" w:after="0"/>
        <w:ind w:left="1007" w:right="0" w:hanging="170"/>
        <w:jc w:val="left"/>
        <w:rPr>
          <w:b w:val="0"/>
          <w:sz w:val="18"/>
        </w:rPr>
      </w:pPr>
      <w:r>
        <w:rPr>
          <w:b w:val="0"/>
          <w:color w:val="231F20"/>
          <w:sz w:val="18"/>
        </w:rPr>
        <w:t>juhendi eiramine;</w:t>
      </w:r>
    </w:p>
    <w:p>
      <w:pPr>
        <w:pStyle w:val="ListParagraph"/>
        <w:numPr>
          <w:ilvl w:val="2"/>
          <w:numId w:val="3"/>
        </w:numPr>
        <w:tabs>
          <w:tab w:pos="1008" w:val="left" w:leader="none"/>
        </w:tabs>
        <w:spacing w:line="240" w:lineRule="auto" w:before="84" w:after="0"/>
        <w:ind w:left="1007" w:right="0" w:hanging="170"/>
        <w:jc w:val="left"/>
        <w:rPr>
          <w:b w:val="0"/>
          <w:sz w:val="18"/>
        </w:rPr>
      </w:pPr>
      <w:r>
        <w:rPr>
          <w:b w:val="0"/>
          <w:color w:val="231F20"/>
          <w:sz w:val="18"/>
        </w:rPr>
        <w:t>nõuetele mittevastav kasutamine;</w:t>
      </w:r>
    </w:p>
    <w:p>
      <w:pPr>
        <w:pStyle w:val="ListParagraph"/>
        <w:numPr>
          <w:ilvl w:val="2"/>
          <w:numId w:val="3"/>
        </w:numPr>
        <w:tabs>
          <w:tab w:pos="1008" w:val="left" w:leader="none"/>
        </w:tabs>
        <w:spacing w:line="240" w:lineRule="auto" w:before="84" w:after="0"/>
        <w:ind w:left="1007" w:right="0" w:hanging="170"/>
        <w:jc w:val="left"/>
        <w:rPr>
          <w:b w:val="0"/>
          <w:sz w:val="18"/>
        </w:rPr>
      </w:pPr>
      <w:r>
        <w:rPr>
          <w:b w:val="0"/>
          <w:color w:val="231F20"/>
          <w:sz w:val="18"/>
        </w:rPr>
        <w:t>asjakohase väljaõppeta töötajate rakendamine;</w:t>
      </w:r>
    </w:p>
    <w:p>
      <w:pPr>
        <w:pStyle w:val="ListParagraph"/>
        <w:numPr>
          <w:ilvl w:val="2"/>
          <w:numId w:val="3"/>
        </w:numPr>
        <w:tabs>
          <w:tab w:pos="1008" w:val="left" w:leader="none"/>
        </w:tabs>
        <w:spacing w:line="240" w:lineRule="auto" w:before="84" w:after="0"/>
        <w:ind w:left="1007" w:right="0" w:hanging="170"/>
        <w:jc w:val="left"/>
        <w:rPr>
          <w:b w:val="0"/>
          <w:sz w:val="18"/>
        </w:rPr>
      </w:pPr>
      <w:r>
        <w:rPr>
          <w:b w:val="0"/>
          <w:color w:val="231F20"/>
          <w:sz w:val="18"/>
        </w:rPr>
        <w:t>omavolilised</w:t>
      </w:r>
      <w:r>
        <w:rPr>
          <w:b w:val="0"/>
          <w:color w:val="231F20"/>
          <w:spacing w:val="-1"/>
          <w:sz w:val="18"/>
        </w:rPr>
        <w:t> </w:t>
      </w:r>
      <w:r>
        <w:rPr>
          <w:b w:val="0"/>
          <w:color w:val="231F20"/>
          <w:sz w:val="18"/>
        </w:rPr>
        <w:t>ümberehitused;</w:t>
      </w:r>
    </w:p>
    <w:p>
      <w:pPr>
        <w:pStyle w:val="ListParagraph"/>
        <w:numPr>
          <w:ilvl w:val="2"/>
          <w:numId w:val="3"/>
        </w:numPr>
        <w:tabs>
          <w:tab w:pos="1008" w:val="left" w:leader="none"/>
        </w:tabs>
        <w:spacing w:line="240" w:lineRule="auto" w:before="84" w:after="0"/>
        <w:ind w:left="1007" w:right="0" w:hanging="170"/>
        <w:jc w:val="left"/>
        <w:rPr>
          <w:b w:val="0"/>
          <w:sz w:val="18"/>
        </w:rPr>
      </w:pPr>
      <w:r>
        <w:rPr>
          <w:b w:val="0"/>
          <w:color w:val="231F20"/>
          <w:sz w:val="18"/>
        </w:rPr>
        <w:t>tehnilised muudatused;</w:t>
      </w:r>
    </w:p>
    <w:p>
      <w:pPr>
        <w:pStyle w:val="ListParagraph"/>
        <w:numPr>
          <w:ilvl w:val="2"/>
          <w:numId w:val="3"/>
        </w:numPr>
        <w:tabs>
          <w:tab w:pos="1008" w:val="left" w:leader="none"/>
        </w:tabs>
        <w:spacing w:line="240" w:lineRule="auto" w:before="84" w:after="0"/>
        <w:ind w:left="1007" w:right="0" w:hanging="170"/>
        <w:jc w:val="left"/>
        <w:rPr>
          <w:b w:val="0"/>
          <w:sz w:val="18"/>
        </w:rPr>
      </w:pPr>
      <w:r>
        <w:rPr>
          <w:b w:val="0"/>
          <w:color w:val="231F20"/>
          <w:sz w:val="18"/>
        </w:rPr>
        <w:t>lubamatute varuosade kasutamine.</w:t>
      </w:r>
    </w:p>
    <w:p>
      <w:pPr>
        <w:pStyle w:val="BodyText"/>
        <w:spacing w:before="9"/>
        <w:rPr>
          <w:b w:val="0"/>
          <w:sz w:val="16"/>
        </w:rPr>
      </w:pPr>
    </w:p>
    <w:p>
      <w:pPr>
        <w:pStyle w:val="BodyText"/>
        <w:spacing w:line="271" w:lineRule="auto"/>
        <w:ind w:left="440" w:right="513"/>
        <w:rPr>
          <w:b w:val="0"/>
        </w:rPr>
      </w:pPr>
      <w:r>
        <w:rPr>
          <w:b w:val="0"/>
          <w:color w:val="231F20"/>
        </w:rPr>
        <w:t>Tegelik tarnekomplekt võib erimudelite, tellitavate lisatarvikute kasutamise või uusimate tehniliste muudatuste tõttu siin toodud selgitustest ja joonistest erineda.</w:t>
      </w:r>
    </w:p>
    <w:p>
      <w:pPr>
        <w:pStyle w:val="BodyText"/>
        <w:spacing w:line="271" w:lineRule="auto" w:before="169"/>
        <w:ind w:left="440" w:right="146"/>
        <w:rPr>
          <w:b w:val="0"/>
        </w:rPr>
      </w:pPr>
      <w:r>
        <w:rPr>
          <w:b w:val="0"/>
          <w:color w:val="231F20"/>
        </w:rPr>
        <w:t>Kehtivad tarnelepingus fikseeritud kohustused, üldised äritingimused, tootja tarnetingimused ja lepingu sõlmimisel kohalduvad seadussätted.</w:t>
      </w:r>
    </w:p>
    <w:p>
      <w:pPr>
        <w:pStyle w:val="BodyText"/>
        <w:rPr>
          <w:b w:val="0"/>
          <w:sz w:val="20"/>
        </w:rPr>
      </w:pPr>
    </w:p>
    <w:p>
      <w:pPr>
        <w:pStyle w:val="BodyText"/>
        <w:spacing w:before="6"/>
        <w:rPr>
          <w:b w:val="0"/>
          <w:sz w:val="23"/>
        </w:rPr>
      </w:pPr>
    </w:p>
    <w:p>
      <w:pPr>
        <w:pStyle w:val="Heading1"/>
        <w:numPr>
          <w:ilvl w:val="0"/>
          <w:numId w:val="3"/>
        </w:numPr>
        <w:tabs>
          <w:tab w:pos="1007" w:val="left" w:leader="none"/>
          <w:tab w:pos="1008" w:val="left" w:leader="none"/>
        </w:tabs>
        <w:spacing w:line="240" w:lineRule="auto" w:before="0" w:after="0"/>
        <w:ind w:left="993" w:right="0" w:hanging="553"/>
        <w:jc w:val="left"/>
      </w:pPr>
      <w:r>
        <w:rPr>
          <w:color w:val="231F20"/>
        </w:rPr>
        <w:t>Ohutus</w:t>
      </w:r>
    </w:p>
    <w:p>
      <w:pPr>
        <w:pStyle w:val="BodyText"/>
        <w:spacing w:before="8"/>
        <w:rPr>
          <w:rFonts w:ascii="HelveticaNeueLT Std Med Cn"/>
          <w:sz w:val="24"/>
        </w:rPr>
      </w:pPr>
    </w:p>
    <w:p>
      <w:pPr>
        <w:pStyle w:val="BodyText"/>
        <w:spacing w:line="271" w:lineRule="auto" w:before="1"/>
        <w:ind w:left="440" w:right="678"/>
        <w:rPr>
          <w:b w:val="0"/>
        </w:rPr>
      </w:pPr>
      <w:r>
        <w:rPr>
          <w:b w:val="0"/>
          <w:color w:val="231F20"/>
        </w:rPr>
        <w:t>See osa annab ülevaate kõigist inimeste kaitset ning ohutut ja tõrgeteta käitust puudutavatest tähtsatest ohutuspakettidest. Ülejäänud konkreetse tööoperatsiooniga seotud ohutusjuhised on toodud üksikute etappide peatükkides.</w:t>
      </w:r>
    </w:p>
    <w:p>
      <w:pPr>
        <w:pStyle w:val="BodyText"/>
        <w:rPr>
          <w:b w:val="0"/>
          <w:sz w:val="20"/>
        </w:rPr>
      </w:pPr>
    </w:p>
    <w:p>
      <w:pPr>
        <w:pStyle w:val="Heading2"/>
        <w:numPr>
          <w:ilvl w:val="1"/>
          <w:numId w:val="3"/>
        </w:numPr>
        <w:tabs>
          <w:tab w:pos="1007" w:val="left" w:leader="none"/>
          <w:tab w:pos="1008" w:val="left" w:leader="none"/>
        </w:tabs>
        <w:spacing w:line="240" w:lineRule="auto" w:before="153" w:after="0"/>
        <w:ind w:left="1007" w:right="0" w:hanging="567"/>
        <w:jc w:val="left"/>
      </w:pPr>
      <w:r>
        <w:rPr>
          <w:color w:val="231F20"/>
        </w:rPr>
        <w:t>Sümbolite tähendused</w:t>
      </w:r>
    </w:p>
    <w:p>
      <w:pPr>
        <w:pStyle w:val="BodyText"/>
        <w:spacing w:before="244"/>
        <w:ind w:left="440"/>
        <w:rPr>
          <w:rFonts w:ascii="HelveticaNeueLT Std Med"/>
        </w:rPr>
      </w:pPr>
      <w:r>
        <w:rPr>
          <w:rFonts w:ascii="HelveticaNeueLT Std Med"/>
          <w:color w:val="231F20"/>
        </w:rPr>
        <w:t>Ohutusjuhised</w:t>
      </w:r>
    </w:p>
    <w:p>
      <w:pPr>
        <w:pStyle w:val="BodyText"/>
        <w:spacing w:before="8"/>
        <w:rPr>
          <w:rFonts w:ascii="HelveticaNeueLT Std Med"/>
          <w:sz w:val="16"/>
        </w:rPr>
      </w:pPr>
    </w:p>
    <w:p>
      <w:pPr>
        <w:pStyle w:val="BodyText"/>
        <w:spacing w:line="271" w:lineRule="auto"/>
        <w:ind w:left="440" w:right="262"/>
        <w:rPr>
          <w:b w:val="0"/>
        </w:rPr>
      </w:pPr>
      <w:r>
        <w:rPr>
          <w:b w:val="0"/>
          <w:color w:val="231F20"/>
        </w:rPr>
        <w:t>Selles juhendis on ohutusjuhised tähistatud sümbolitega. Ohutusjuhised algavad ohu ulatust väljendavate märgusõnadega.</w:t>
      </w:r>
    </w:p>
    <w:p>
      <w:pPr>
        <w:pStyle w:val="BodyText"/>
        <w:spacing w:before="10"/>
        <w:rPr>
          <w:b w:val="0"/>
          <w:sz w:val="16"/>
        </w:rPr>
      </w:pPr>
      <w:r>
        <w:rPr/>
        <w:pict>
          <v:group style="position:absolute;margin-left:318.89801pt;margin-top:11.90595pt;width:225.4pt;height:59.2pt;mso-position-horizontal-relative:page;mso-position-vertical-relative:paragraph;z-index:1240;mso-wrap-distance-left:0;mso-wrap-distance-right:0" coordorigin="6378,238" coordsize="4508,1184">
            <v:rect style="position:absolute;left:6377;top:238;width:4508;height:184" filled="true" fillcolor="#e6e6e6" stroked="false">
              <v:fill type="solid"/>
            </v:rect>
            <v:rect style="position:absolute;left:6377;top:421;width:4508;height:1001" filled="true" fillcolor="#e6e6e6" stroked="false">
              <v:fill type="solid"/>
            </v:rect>
            <v:shape style="position:absolute;left:6434;top:253;width:454;height:397" coordorigin="6435,253" coordsize="454,397" path="m6669,253l6655,253,6649,257,6646,262,6438,622,6436,625,6435,628,6435,642,6443,650,6880,650,6888,642,6888,628,6887,626,6885,623,6678,264,6675,258,6669,253xe" filled="true" fillcolor="#fdeb00" stroked="false">
              <v:path arrowok="t"/>
              <v:fill type="solid"/>
            </v:shape>
            <v:shape style="position:absolute;left:6446;top:265;width:430;height:373" coordorigin="6447,265" coordsize="430,373" path="m6663,265l6659,265,6656,267,6656,269,6448,628,6447,629,6447,630,6447,635,6449,638,6453,638,6453,638,6870,638,6870,638,6873,638,6876,635,6876,630,6875,629,6874,628,6864,609,6492,609,6661,316,6694,316,6666,268,6665,266,6663,265xm6694,316l6661,316,6831,609,6864,609,6694,316xe" filled="true" fillcolor="#010202" stroked="false">
              <v:path arrowok="t"/>
              <v:fill type="solid"/>
            </v:shape>
            <v:shape style="position:absolute;left:6446;top:265;width:430;height:373" coordorigin="6447,265" coordsize="430,373" path="m6874,628l6875,629,6876,630,6876,632,6876,635,6873,638,6870,638,6453,638,6449,638,6447,635,6447,632,6447,630,6447,629,6448,628,6656,269,6656,267,6659,265,6661,265,6663,265,6665,266,6666,268,6874,628xe" filled="false" stroked="true" strokeweight=".046pt" strokecolor="#010202">
              <v:path arrowok="t"/>
              <v:stroke dashstyle="solid"/>
            </v:shape>
            <v:shape style="position:absolute;left:6491;top:316;width:340;height:294" type="#_x0000_t75" stroked="false">
              <v:imagedata r:id="rId15" o:title=""/>
            </v:shape>
            <v:shape style="position:absolute;left:6377;top:238;width:4508;height:1184" type="#_x0000_t202" filled="false" stroked="false">
              <v:textbox inset="0,0,0,0">
                <w:txbxContent>
                  <w:p>
                    <w:pPr>
                      <w:spacing w:before="127"/>
                      <w:ind w:left="623" w:right="0" w:firstLine="0"/>
                      <w:jc w:val="left"/>
                      <w:rPr>
                        <w:rFonts w:ascii="HelveticaNeueLT Std Med"/>
                        <w:sz w:val="18"/>
                      </w:rPr>
                    </w:pPr>
                    <w:r>
                      <w:rPr>
                        <w:rFonts w:ascii="HelveticaNeueLT Std Med"/>
                        <w:color w:val="231F20"/>
                        <w:sz w:val="18"/>
                      </w:rPr>
                      <w:t>OHT!</w:t>
                    </w:r>
                  </w:p>
                  <w:p>
                    <w:pPr>
                      <w:spacing w:line="271" w:lineRule="auto" w:before="83"/>
                      <w:ind w:left="56" w:right="85" w:firstLine="0"/>
                      <w:jc w:val="left"/>
                      <w:rPr>
                        <w:b w:val="0"/>
                        <w:sz w:val="18"/>
                      </w:rPr>
                    </w:pPr>
                    <w:r>
                      <w:rPr>
                        <w:b w:val="0"/>
                        <w:color w:val="231F20"/>
                        <w:sz w:val="18"/>
                      </w:rPr>
                      <w:t>Sümboli ja märksõna selline kombinatsioon viitab sellisele vahetule ohtlikule olukorrale, mille eiramisel võib/ võivad tagajärjeks olla surm või rasked vigastused.</w:t>
                    </w:r>
                  </w:p>
                </w:txbxContent>
              </v:textbox>
              <w10:wrap type="none"/>
            </v:shape>
            <w10:wrap type="topAndBottom"/>
          </v:group>
        </w:pict>
      </w:r>
      <w:r>
        <w:rPr/>
        <w:pict>
          <v:group style="position:absolute;margin-left:318.89801pt;margin-top:83.721947pt;width:225.4pt;height:59.2pt;mso-position-horizontal-relative:page;mso-position-vertical-relative:paragraph;z-index:1288;mso-wrap-distance-left:0;mso-wrap-distance-right:0" coordorigin="6378,1674" coordsize="4508,1184">
            <v:rect style="position:absolute;left:6377;top:1674;width:4508;height:184" filled="true" fillcolor="#e6e6e6" stroked="false">
              <v:fill type="solid"/>
            </v:rect>
            <v:rect style="position:absolute;left:6377;top:1857;width:4508;height:1001" filled="true" fillcolor="#e6e6e6" stroked="false">
              <v:fill type="solid"/>
            </v:rect>
            <v:shape style="position:absolute;left:6434;top:1689;width:454;height:397" coordorigin="6435,1690" coordsize="454,397" path="m6669,1690l6655,1690,6649,1693,6646,1698,6438,2058,6436,2061,6435,2065,6435,2078,6443,2086,6880,2086,6888,2078,6888,2065,6887,2062,6885,2060,6678,1701,6675,1694,6669,1690xe" filled="true" fillcolor="#fdeb00" stroked="false">
              <v:path arrowok="t"/>
              <v:fill type="solid"/>
            </v:shape>
            <v:shape style="position:absolute;left:6446;top:1701;width:430;height:373" coordorigin="6447,1702" coordsize="430,373" path="m6663,1702l6659,1702,6656,1703,6656,1706,6448,2064,6447,2065,6447,2067,6447,2072,6449,2074,6453,2074,6453,2074,6870,2074,6870,2074,6873,2074,6876,2072,6876,2067,6875,2065,6874,2064,6864,2046,6492,2046,6661,1753,6694,1753,6666,1704,6665,1703,6663,1702xm6694,1753l6661,1753,6831,2046,6864,2046,6694,1753xe" filled="true" fillcolor="#010202" stroked="false">
              <v:path arrowok="t"/>
              <v:fill type="solid"/>
            </v:shape>
            <v:shape style="position:absolute;left:6446;top:1701;width:430;height:373" coordorigin="6447,1702" coordsize="430,373" path="m6874,2064l6875,2065,6876,2067,6876,2068,6876,2072,6873,2074,6870,2074,6453,2074,6449,2074,6447,2072,6447,2068,6447,2067,6447,2065,6448,2064,6656,1706,6656,1703,6659,1702,6661,1702,6663,1702,6665,1703,6666,1704,6874,2064xe" filled="false" stroked="true" strokeweight=".046pt" strokecolor="#010202">
              <v:path arrowok="t"/>
              <v:stroke dashstyle="solid"/>
            </v:shape>
            <v:shape style="position:absolute;left:6491;top:1752;width:340;height:294" type="#_x0000_t75" stroked="false">
              <v:imagedata r:id="rId16" o:title=""/>
            </v:shape>
            <v:shape style="position:absolute;left:6377;top:1674;width:4508;height:1184" type="#_x0000_t202" filled="false" stroked="false">
              <v:textbox inset="0,0,0,0">
                <w:txbxContent>
                  <w:p>
                    <w:pPr>
                      <w:spacing w:before="127"/>
                      <w:ind w:left="623" w:right="0" w:firstLine="0"/>
                      <w:jc w:val="left"/>
                      <w:rPr>
                        <w:rFonts w:ascii="HelveticaNeueLT Std Med"/>
                        <w:sz w:val="18"/>
                      </w:rPr>
                    </w:pPr>
                    <w:r>
                      <w:rPr>
                        <w:rFonts w:ascii="HelveticaNeueLT Std Med"/>
                        <w:color w:val="231F20"/>
                        <w:sz w:val="18"/>
                      </w:rPr>
                      <w:t>HOIATUS!</w:t>
                    </w:r>
                  </w:p>
                  <w:p>
                    <w:pPr>
                      <w:spacing w:line="271" w:lineRule="auto" w:before="83"/>
                      <w:ind w:left="56" w:right="85" w:firstLine="0"/>
                      <w:jc w:val="left"/>
                      <w:rPr>
                        <w:b w:val="0"/>
                        <w:sz w:val="18"/>
                      </w:rPr>
                    </w:pPr>
                    <w:r>
                      <w:rPr>
                        <w:b w:val="0"/>
                        <w:color w:val="231F20"/>
                        <w:sz w:val="18"/>
                      </w:rPr>
                      <w:t>Sümboli ja märksõna selline kombinatsioon viitab sellisele vahetule ohtlikule olukorrale, mille eiramisel võib/ võivad tagajärjeks olla surm või rasked vigastused.</w:t>
                    </w:r>
                  </w:p>
                </w:txbxContent>
              </v:textbox>
              <w10:wrap type="none"/>
            </v:shape>
            <w10:wrap type="topAndBottom"/>
          </v:group>
        </w:pict>
      </w:r>
      <w:r>
        <w:rPr/>
        <w:pict>
          <v:group style="position:absolute;margin-left:318.89801pt;margin-top:155.537949pt;width:225.4pt;height:59.2pt;mso-position-horizontal-relative:page;mso-position-vertical-relative:paragraph;z-index:1336;mso-wrap-distance-left:0;mso-wrap-distance-right:0" coordorigin="6378,3111" coordsize="4508,1184">
            <v:rect style="position:absolute;left:6377;top:3110;width:4508;height:184" filled="true" fillcolor="#e6e6e6" stroked="false">
              <v:fill type="solid"/>
            </v:rect>
            <v:rect style="position:absolute;left:6377;top:3294;width:4508;height:1001" filled="true" fillcolor="#e6e6e6" stroked="false">
              <v:fill type="solid"/>
            </v:rect>
            <v:shape style="position:absolute;left:6434;top:3125;width:454;height:397" coordorigin="6435,3126" coordsize="454,397" path="m6669,3126l6655,3126,6649,3129,6646,3135,6438,3495,6436,3497,6435,3501,6435,3515,6443,3523,6880,3523,6888,3515,6888,3501,6887,3499,6885,3496,6678,3137,6675,3130,6669,3126xe" filled="true" fillcolor="#fdeb00" stroked="false">
              <v:path arrowok="t"/>
              <v:fill type="solid"/>
            </v:shape>
            <v:shape style="position:absolute;left:6446;top:3137;width:430;height:373" coordorigin="6447,3138" coordsize="430,373" path="m6663,3138l6659,3138,6656,3140,6656,3142,6448,3501,6447,3502,6447,3503,6447,3508,6449,3511,6453,3511,6453,3511,6870,3511,6870,3511,6873,3511,6876,3508,6876,3503,6875,3502,6874,3501,6864,3482,6492,3482,6661,3189,6694,3189,6666,3141,6665,3139,6663,3138xm6694,3189l6661,3189,6831,3482,6864,3482,6694,3189xe" filled="true" fillcolor="#010202" stroked="false">
              <v:path arrowok="t"/>
              <v:fill type="solid"/>
            </v:shape>
            <v:shape style="position:absolute;left:6446;top:3137;width:430;height:373" coordorigin="6447,3138" coordsize="430,373" path="m6874,3501l6875,3502,6876,3503,6876,3505,6876,3508,6873,3511,6870,3511,6453,3511,6449,3511,6447,3508,6447,3505,6447,3503,6447,3502,6448,3501,6656,3142,6656,3140,6659,3138,6661,3138,6663,3138,6665,3139,6666,3141,6874,3501xe" filled="false" stroked="true" strokeweight=".046pt" strokecolor="#010202">
              <v:path arrowok="t"/>
              <v:stroke dashstyle="solid"/>
            </v:shape>
            <v:shape style="position:absolute;left:6491;top:3188;width:340;height:294" type="#_x0000_t75" stroked="false">
              <v:imagedata r:id="rId16" o:title=""/>
            </v:shape>
            <v:shape style="position:absolute;left:6377;top:3110;width:4508;height:1184" type="#_x0000_t202" filled="false" stroked="false">
              <v:textbox inset="0,0,0,0">
                <w:txbxContent>
                  <w:p>
                    <w:pPr>
                      <w:spacing w:before="127"/>
                      <w:ind w:left="623" w:right="0" w:firstLine="0"/>
                      <w:jc w:val="left"/>
                      <w:rPr>
                        <w:rFonts w:ascii="HelveticaNeueLT Std Med"/>
                        <w:sz w:val="18"/>
                      </w:rPr>
                    </w:pPr>
                    <w:r>
                      <w:rPr>
                        <w:rFonts w:ascii="HelveticaNeueLT Std Med"/>
                        <w:color w:val="231F20"/>
                        <w:sz w:val="18"/>
                      </w:rPr>
                      <w:t>ETTEVAATUST!</w:t>
                    </w:r>
                  </w:p>
                  <w:p>
                    <w:pPr>
                      <w:spacing w:line="271" w:lineRule="auto" w:before="83"/>
                      <w:ind w:left="56" w:right="394" w:firstLine="0"/>
                      <w:jc w:val="left"/>
                      <w:rPr>
                        <w:b w:val="0"/>
                        <w:sz w:val="18"/>
                      </w:rPr>
                    </w:pPr>
                    <w:r>
                      <w:rPr>
                        <w:b w:val="0"/>
                        <w:color w:val="231F20"/>
                        <w:sz w:val="18"/>
                      </w:rPr>
                      <w:t>Sümboli ja märksõna selline kombinatsioon viitab võimalikule ohtlikule olukorrale, mille eiramisel võivad tagajärjeks olla keskmised või kerged vigastused.</w:t>
                    </w:r>
                  </w:p>
                </w:txbxContent>
              </v:textbox>
              <w10:wrap type="none"/>
            </v:shape>
            <w10:wrap type="topAndBottom"/>
          </v:group>
        </w:pict>
      </w:r>
    </w:p>
    <w:p>
      <w:pPr>
        <w:pStyle w:val="BodyText"/>
        <w:spacing w:before="7"/>
        <w:rPr>
          <w:b w:val="0"/>
          <w:sz w:val="15"/>
        </w:rPr>
      </w:pPr>
    </w:p>
    <w:p>
      <w:pPr>
        <w:pStyle w:val="BodyText"/>
        <w:spacing w:before="7"/>
        <w:rPr>
          <w:b w:val="0"/>
          <w:sz w:val="15"/>
        </w:rPr>
      </w:pPr>
    </w:p>
    <w:p>
      <w:pPr>
        <w:spacing w:after="0"/>
        <w:rPr>
          <w:sz w:val="15"/>
        </w:rPr>
        <w:sectPr>
          <w:type w:val="continuous"/>
          <w:pgSz w:w="11910" w:h="16840"/>
          <w:pgMar w:top="700" w:bottom="280" w:left="920" w:right="880"/>
          <w:cols w:num="2" w:equalWidth="0">
            <w:col w:w="4945" w:space="72"/>
            <w:col w:w="5093"/>
          </w:cols>
        </w:sectPr>
      </w:pPr>
    </w:p>
    <w:p>
      <w:pPr>
        <w:pStyle w:val="BodyText"/>
        <w:spacing w:before="5"/>
        <w:rPr>
          <w:b w:val="0"/>
          <w:sz w:val="12"/>
        </w:rPr>
      </w:pPr>
    </w:p>
    <w:p>
      <w:pPr>
        <w:pStyle w:val="BodyText"/>
        <w:spacing w:before="101"/>
        <w:ind w:left="100"/>
        <w:rPr>
          <w:rFonts w:ascii="HelveticaNeueLT Std Med Cn"/>
        </w:rPr>
      </w:pPr>
      <w:r>
        <w:rPr/>
        <w:pict>
          <v:line style="position:absolute;mso-position-horizontal-relative:page;mso-position-vertical-relative:paragraph;z-index:1480;mso-wrap-distance-left:0;mso-wrap-distance-right:0" from="51.023602pt,17.613682pt" to="359.999602pt,17.613682pt" stroked="true" strokeweight="1pt" strokecolor="#ff4d00">
            <v:stroke dashstyle="solid"/>
            <w10:wrap type="topAndBottom"/>
          </v:line>
        </w:pict>
      </w:r>
      <w:r>
        <w:rPr/>
        <w:drawing>
          <wp:anchor distT="0" distB="0" distL="0" distR="0" allowOverlap="1" layoutInCell="1" locked="0" behindDoc="0" simplePos="0" relativeHeight="1672">
            <wp:simplePos x="0" y="0"/>
            <wp:positionH relativeFrom="page">
              <wp:posOffset>5347919</wp:posOffset>
            </wp:positionH>
            <wp:positionV relativeFrom="paragraph">
              <wp:posOffset>-97640</wp:posOffset>
            </wp:positionV>
            <wp:extent cx="1348080" cy="316784"/>
            <wp:effectExtent l="0" t="0" r="0" b="0"/>
            <wp:wrapNone/>
            <wp:docPr id="9" name="image3.png" descr=""/>
            <wp:cNvGraphicFramePr>
              <a:graphicFrameLocks noChangeAspect="1"/>
            </wp:cNvGraphicFramePr>
            <a:graphic>
              <a:graphicData uri="http://schemas.openxmlformats.org/drawingml/2006/picture">
                <pic:pic>
                  <pic:nvPicPr>
                    <pic:cNvPr id="10" name="image3.png"/>
                    <pic:cNvPicPr/>
                  </pic:nvPicPr>
                  <pic:blipFill>
                    <a:blip r:embed="rId9" cstate="print"/>
                    <a:stretch>
                      <a:fillRect/>
                    </a:stretch>
                  </pic:blipFill>
                  <pic:spPr>
                    <a:xfrm>
                      <a:off x="0" y="0"/>
                      <a:ext cx="1348080" cy="316784"/>
                    </a:xfrm>
                    <a:prstGeom prst="rect">
                      <a:avLst/>
                    </a:prstGeom>
                  </pic:spPr>
                </pic:pic>
              </a:graphicData>
            </a:graphic>
          </wp:anchor>
        </w:drawing>
      </w:r>
      <w:bookmarkStart w:name="2.2. Käitaja vastutus" w:id="8"/>
      <w:bookmarkEnd w:id="8"/>
      <w:r>
        <w:rPr/>
      </w:r>
      <w:bookmarkStart w:name="2.3. Nõuded personalile" w:id="9"/>
      <w:bookmarkEnd w:id="9"/>
      <w:r>
        <w:rPr/>
      </w:r>
      <w:bookmarkStart w:name="_bookmark1" w:id="10"/>
      <w:bookmarkEnd w:id="10"/>
      <w:r>
        <w:rPr/>
      </w:r>
      <w:r>
        <w:rPr>
          <w:rFonts w:ascii="HelveticaNeueLT Std Med Cn"/>
          <w:color w:val="231F20"/>
        </w:rPr>
        <w:t>Ohutus</w:t>
      </w:r>
    </w:p>
    <w:p>
      <w:pPr>
        <w:pStyle w:val="BodyText"/>
        <w:spacing w:before="1"/>
        <w:rPr>
          <w:rFonts w:ascii="HelveticaNeueLT Std Med Cn"/>
          <w:sz w:val="17"/>
        </w:rPr>
      </w:pPr>
    </w:p>
    <w:p>
      <w:pPr>
        <w:spacing w:after="0"/>
        <w:rPr>
          <w:rFonts w:ascii="HelveticaNeueLT Std Med Cn"/>
          <w:sz w:val="17"/>
        </w:rPr>
        <w:sectPr>
          <w:pgSz w:w="11910" w:h="16840"/>
          <w:pgMar w:header="0" w:footer="713" w:top="460" w:bottom="900" w:left="920" w:right="880"/>
        </w:sectPr>
      </w:pPr>
    </w:p>
    <w:p>
      <w:pPr>
        <w:pStyle w:val="BodyText"/>
        <w:spacing w:before="2"/>
        <w:rPr>
          <w:rFonts w:ascii="HelveticaNeueLT Std Med Cn"/>
          <w:sz w:val="11"/>
        </w:rPr>
      </w:pPr>
      <w:r>
        <w:rPr/>
        <w:pict>
          <v:line style="position:absolute;mso-position-horizontal-relative:page;mso-position-vertical-relative:page;z-index:1648" from="289.133911pt,68.031715pt" to="289.133911pt,785.196715pt" stroked="true" strokeweight=".25pt" strokecolor="#ff4d00">
            <v:stroke dashstyle="solid"/>
            <w10:wrap type="none"/>
          </v:line>
        </w:pict>
      </w:r>
    </w:p>
    <w:p>
      <w:pPr>
        <w:pStyle w:val="BodyText"/>
        <w:ind w:left="100" w:right="-25"/>
        <w:rPr>
          <w:rFonts w:ascii="HelveticaNeueLT Std Med Cn"/>
          <w:sz w:val="20"/>
        </w:rPr>
      </w:pPr>
      <w:r>
        <w:rPr>
          <w:rFonts w:ascii="HelveticaNeueLT Std Med Cn"/>
          <w:sz w:val="20"/>
        </w:rPr>
        <w:pict>
          <v:group style="width:225.4pt;height:71.2pt;mso-position-horizontal-relative:char;mso-position-vertical-relative:line" coordorigin="0,0" coordsize="4508,1424">
            <v:rect style="position:absolute;left:0;top:0;width:4508;height:184" filled="true" fillcolor="#e6e6e6" stroked="false">
              <v:fill type="solid"/>
            </v:rect>
            <v:rect style="position:absolute;left:0;top:183;width:4508;height:1241" filled="true" fillcolor="#e6e6e6" stroked="false">
              <v:fill type="solid"/>
            </v:rect>
            <v:shape style="position:absolute;left:56;top:15;width:397;height:397" type="#_x0000_t75" stroked="false">
              <v:imagedata r:id="rId17" o:title=""/>
            </v:shape>
            <v:shape style="position:absolute;left:0;top:0;width:4508;height:1424" type="#_x0000_t202" filled="false" stroked="false">
              <v:textbox inset="0,0,0,0">
                <w:txbxContent>
                  <w:p>
                    <w:pPr>
                      <w:spacing w:before="127"/>
                      <w:ind w:left="566" w:right="0" w:firstLine="0"/>
                      <w:jc w:val="left"/>
                      <w:rPr>
                        <w:rFonts w:ascii="HelveticaNeueLT Std Med"/>
                        <w:sz w:val="18"/>
                      </w:rPr>
                    </w:pPr>
                    <w:r>
                      <w:rPr>
                        <w:rFonts w:ascii="HelveticaNeueLT Std Med"/>
                        <w:color w:val="231F20"/>
                        <w:sz w:val="18"/>
                      </w:rPr>
                      <w:t>JUHIS</w:t>
                    </w:r>
                  </w:p>
                  <w:p>
                    <w:pPr>
                      <w:spacing w:line="271" w:lineRule="auto" w:before="83"/>
                      <w:ind w:left="56" w:right="571" w:firstLine="0"/>
                      <w:jc w:val="left"/>
                      <w:rPr>
                        <w:b w:val="0"/>
                        <w:sz w:val="18"/>
                      </w:rPr>
                    </w:pPr>
                    <w:r>
                      <w:rPr>
                        <w:b w:val="0"/>
                        <w:color w:val="231F20"/>
                        <w:sz w:val="18"/>
                      </w:rPr>
                      <w:t>Sümboli ja märksõna selline kombinatsioon viitab võimalikule ohtlikule olukorrale, mille eiramisel võib tagajärjeks olla materiaalne kahju või keskkonna ohustamine</w:t>
                    </w:r>
                  </w:p>
                </w:txbxContent>
              </v:textbox>
              <w10:wrap type="none"/>
            </v:shape>
          </v:group>
        </w:pict>
      </w:r>
      <w:r>
        <w:rPr>
          <w:rFonts w:ascii="HelveticaNeueLT Std Med Cn"/>
          <w:sz w:val="20"/>
        </w:rPr>
      </w:r>
    </w:p>
    <w:p>
      <w:pPr>
        <w:pStyle w:val="BodyText"/>
        <w:spacing w:before="5"/>
        <w:rPr>
          <w:rFonts w:ascii="HelveticaNeueLT Std Med Cn"/>
          <w:sz w:val="23"/>
        </w:rPr>
      </w:pPr>
    </w:p>
    <w:p>
      <w:pPr>
        <w:pStyle w:val="BodyText"/>
        <w:ind w:left="100"/>
        <w:rPr>
          <w:rFonts w:ascii="HelveticaNeueLT Std Med" w:hAnsi="HelveticaNeueLT Std Med"/>
        </w:rPr>
      </w:pPr>
      <w:r>
        <w:rPr>
          <w:rFonts w:ascii="HelveticaNeueLT Std Med" w:hAnsi="HelveticaNeueLT Std Med"/>
          <w:color w:val="231F20"/>
        </w:rPr>
        <w:t>Nõuanded ja soovitused</w:t>
      </w:r>
    </w:p>
    <w:p>
      <w:pPr>
        <w:pStyle w:val="BodyText"/>
        <w:spacing w:before="3"/>
        <w:rPr>
          <w:rFonts w:ascii="HelveticaNeueLT Std Med"/>
          <w:sz w:val="19"/>
        </w:rPr>
      </w:pPr>
      <w:r>
        <w:rPr/>
        <w:pict>
          <v:group style="position:absolute;margin-left:51.023998pt;margin-top:13.2615pt;width:225.4pt;height:59.2pt;mso-position-horizontal-relative:page;mso-position-vertical-relative:paragraph;z-index:1576;mso-wrap-distance-left:0;mso-wrap-distance-right:0" coordorigin="1020,265" coordsize="4508,1184">
            <v:rect style="position:absolute;left:1020;top:265;width:4508;height:184" filled="true" fillcolor="#e6e6e6" stroked="false">
              <v:fill type="solid"/>
            </v:rect>
            <v:rect style="position:absolute;left:1020;top:448;width:4508;height:1001" filled="true" fillcolor="#e6e6e6" stroked="false">
              <v:fill type="solid"/>
            </v:rect>
            <v:shape style="position:absolute;left:1077;top:280;width:161;height:397" type="#_x0000_t75" stroked="false">
              <v:imagedata r:id="rId18" o:title=""/>
            </v:shape>
            <v:shape style="position:absolute;left:1020;top:265;width:4508;height:1184" type="#_x0000_t202" filled="false" stroked="false">
              <v:textbox inset="0,0,0,0">
                <w:txbxContent>
                  <w:p>
                    <w:pPr>
                      <w:spacing w:before="127"/>
                      <w:ind w:left="330" w:right="0" w:firstLine="0"/>
                      <w:jc w:val="left"/>
                      <w:rPr>
                        <w:rFonts w:ascii="HelveticaNeueLT Std Med" w:hAnsi="HelveticaNeueLT Std Med"/>
                        <w:sz w:val="18"/>
                      </w:rPr>
                    </w:pPr>
                    <w:r>
                      <w:rPr>
                        <w:rFonts w:ascii="HelveticaNeueLT Std Med" w:hAnsi="HelveticaNeueLT Std Med"/>
                        <w:color w:val="231F20"/>
                        <w:sz w:val="18"/>
                      </w:rPr>
                      <w:t>Nõuanded ja soovitused</w:t>
                    </w:r>
                  </w:p>
                  <w:p>
                    <w:pPr>
                      <w:spacing w:line="271" w:lineRule="auto" w:before="83"/>
                      <w:ind w:left="56" w:right="131" w:firstLine="0"/>
                      <w:jc w:val="left"/>
                      <w:rPr>
                        <w:b w:val="0"/>
                        <w:sz w:val="18"/>
                      </w:rPr>
                    </w:pPr>
                    <w:r>
                      <w:rPr>
                        <w:b w:val="0"/>
                        <w:color w:val="231F20"/>
                        <w:sz w:val="18"/>
                      </w:rPr>
                      <w:t>See sümbol viitab kasulikele nõuannetele ja soovitustele ning tõhusa ja häireteta töö tagamiseks vajalikule teabele.</w:t>
                    </w:r>
                  </w:p>
                </w:txbxContent>
              </v:textbox>
              <w10:wrap type="none"/>
            </v:shape>
            <w10:wrap type="topAndBottom"/>
          </v:group>
        </w:pict>
      </w:r>
    </w:p>
    <w:p>
      <w:pPr>
        <w:pStyle w:val="BodyText"/>
        <w:spacing w:line="271" w:lineRule="auto" w:before="155"/>
        <w:ind w:left="100" w:right="346"/>
        <w:rPr>
          <w:b w:val="0"/>
        </w:rPr>
      </w:pPr>
      <w:r>
        <w:rPr>
          <w:b w:val="0"/>
          <w:color w:val="231F20"/>
        </w:rPr>
        <w:t>Et vähendada inimvigastuste ja materiaalse kahju ohtu ning vältida ohtlikke olukordi, tuleb järgida käesolevas kasutusjuhendis toodud ohutusjuhiseid.</w:t>
      </w:r>
    </w:p>
    <w:p>
      <w:pPr>
        <w:pStyle w:val="BodyText"/>
        <w:rPr>
          <w:b w:val="0"/>
          <w:sz w:val="20"/>
        </w:rPr>
      </w:pPr>
    </w:p>
    <w:p>
      <w:pPr>
        <w:pStyle w:val="Heading2"/>
        <w:numPr>
          <w:ilvl w:val="1"/>
          <w:numId w:val="3"/>
        </w:numPr>
        <w:tabs>
          <w:tab w:pos="667" w:val="left" w:leader="none"/>
          <w:tab w:pos="668" w:val="left" w:leader="none"/>
        </w:tabs>
        <w:spacing w:line="240" w:lineRule="auto" w:before="154" w:after="0"/>
        <w:ind w:left="667" w:right="0" w:hanging="567"/>
        <w:jc w:val="left"/>
      </w:pPr>
      <w:r>
        <w:rPr>
          <w:color w:val="231F20"/>
        </w:rPr>
        <w:t>Käitaja</w:t>
      </w:r>
      <w:r>
        <w:rPr>
          <w:color w:val="231F20"/>
          <w:spacing w:val="-3"/>
        </w:rPr>
        <w:t> </w:t>
      </w:r>
      <w:r>
        <w:rPr>
          <w:color w:val="231F20"/>
        </w:rPr>
        <w:t>vastutus</w:t>
      </w:r>
    </w:p>
    <w:p>
      <w:pPr>
        <w:pStyle w:val="BodyText"/>
        <w:spacing w:before="244"/>
        <w:ind w:left="100"/>
        <w:rPr>
          <w:rFonts w:ascii="HelveticaNeueLT Std Med" w:hAnsi="HelveticaNeueLT Std Med"/>
        </w:rPr>
      </w:pPr>
      <w:r>
        <w:rPr>
          <w:rFonts w:ascii="HelveticaNeueLT Std Med" w:hAnsi="HelveticaNeueLT Std Med"/>
          <w:color w:val="231F20"/>
        </w:rPr>
        <w:t>Käitaja</w:t>
      </w:r>
    </w:p>
    <w:p>
      <w:pPr>
        <w:pStyle w:val="BodyText"/>
        <w:spacing w:before="8"/>
        <w:rPr>
          <w:rFonts w:ascii="HelveticaNeueLT Std Med"/>
          <w:sz w:val="16"/>
        </w:rPr>
      </w:pPr>
    </w:p>
    <w:p>
      <w:pPr>
        <w:pStyle w:val="BodyText"/>
        <w:spacing w:line="271" w:lineRule="auto"/>
        <w:ind w:left="100" w:right="116"/>
        <w:rPr>
          <w:b w:val="0"/>
        </w:rPr>
      </w:pPr>
      <w:r>
        <w:rPr>
          <w:b w:val="0"/>
          <w:color w:val="231F20"/>
        </w:rPr>
        <w:t>Käitaja on see inimene, kes kasutab minivintsi ärilistel või majanduslikel eesmärkidel ise või annab kasutamiseks kolmandale isikule ja kes vastutab õiguspäraselt toote kasutamise ajal kasutaja, töötajate või kolmandate isikute kaitse eest.</w:t>
      </w:r>
    </w:p>
    <w:p>
      <w:pPr>
        <w:pStyle w:val="BodyText"/>
        <w:spacing w:before="2"/>
        <w:rPr>
          <w:b w:val="0"/>
          <w:sz w:val="24"/>
        </w:rPr>
      </w:pPr>
    </w:p>
    <w:p>
      <w:pPr>
        <w:pStyle w:val="BodyText"/>
        <w:ind w:left="100"/>
        <w:rPr>
          <w:rFonts w:ascii="HelveticaNeueLT Std Med" w:hAnsi="HelveticaNeueLT Std Med"/>
        </w:rPr>
      </w:pPr>
      <w:r>
        <w:rPr>
          <w:rFonts w:ascii="HelveticaNeueLT Std Med" w:hAnsi="HelveticaNeueLT Std Med"/>
          <w:color w:val="231F20"/>
        </w:rPr>
        <w:t>Käitaja kohustused</w:t>
      </w:r>
    </w:p>
    <w:p>
      <w:pPr>
        <w:pStyle w:val="BodyText"/>
        <w:spacing w:before="8"/>
        <w:rPr>
          <w:rFonts w:ascii="HelveticaNeueLT Std Med"/>
          <w:sz w:val="16"/>
        </w:rPr>
      </w:pPr>
    </w:p>
    <w:p>
      <w:pPr>
        <w:pStyle w:val="BodyText"/>
        <w:spacing w:line="271" w:lineRule="auto"/>
        <w:ind w:left="100" w:right="447"/>
        <w:rPr>
          <w:b w:val="0"/>
        </w:rPr>
      </w:pPr>
      <w:r>
        <w:rPr>
          <w:b w:val="0"/>
          <w:color w:val="231F20"/>
        </w:rPr>
        <w:t>Kui elektrilist vintsi kasutatakse ärilistel eesmärkidel, siis on elektrilise vintsi käitajal kohustus järgida tööohutusseadusest tulenevaid nõudeid. Seetõttu tuleb järgida selle kasutusjuhendi ohutusjuhiseid ning</w:t>
      </w:r>
    </w:p>
    <w:p>
      <w:pPr>
        <w:pStyle w:val="BodyText"/>
        <w:spacing w:line="271" w:lineRule="auto"/>
        <w:ind w:left="100" w:right="30"/>
        <w:rPr>
          <w:b w:val="0"/>
        </w:rPr>
      </w:pPr>
      <w:r>
        <w:rPr>
          <w:b w:val="0"/>
          <w:color w:val="231F20"/>
        </w:rPr>
        <w:t>elektrilise vintsi kasutusvaldkonna kohta kehtivaid ohutus-, õnnetuste ennetamise ja keskkonnakaitse eeskirju.</w:t>
      </w:r>
    </w:p>
    <w:p>
      <w:pPr>
        <w:pStyle w:val="BodyText"/>
        <w:spacing w:line="271" w:lineRule="auto"/>
        <w:ind w:left="100"/>
        <w:rPr>
          <w:b w:val="0"/>
        </w:rPr>
      </w:pPr>
      <w:r>
        <w:rPr>
          <w:b w:val="0"/>
          <w:color w:val="231F20"/>
        </w:rPr>
        <w:t>Seejuures tuleb erilist tähelepanu pöörata järgmistele punktidele.</w:t>
      </w:r>
    </w:p>
    <w:p>
      <w:pPr>
        <w:pStyle w:val="ListParagraph"/>
        <w:numPr>
          <w:ilvl w:val="0"/>
          <w:numId w:val="4"/>
        </w:numPr>
        <w:tabs>
          <w:tab w:pos="668" w:val="left" w:leader="none"/>
        </w:tabs>
        <w:spacing w:line="271" w:lineRule="auto" w:before="169" w:after="0"/>
        <w:ind w:left="667" w:right="94" w:hanging="170"/>
        <w:jc w:val="left"/>
        <w:rPr>
          <w:b w:val="0"/>
          <w:sz w:val="18"/>
        </w:rPr>
      </w:pPr>
      <w:r>
        <w:rPr>
          <w:b w:val="0"/>
          <w:color w:val="231F20"/>
          <w:sz w:val="18"/>
        </w:rPr>
        <w:t>Käitaja peab tegema endale selgeks kehtivad töökaitsenõuded ja täiendavalt ohuanalüüsi käigus välja selgitama elektrilise vintsi kasutuskoha konkreetsetest töötingimustest tulenevad</w:t>
      </w:r>
      <w:r>
        <w:rPr>
          <w:b w:val="0"/>
          <w:color w:val="231F20"/>
          <w:spacing w:val="-2"/>
          <w:sz w:val="18"/>
        </w:rPr>
        <w:t> </w:t>
      </w:r>
      <w:r>
        <w:rPr>
          <w:b w:val="0"/>
          <w:color w:val="231F20"/>
          <w:sz w:val="18"/>
        </w:rPr>
        <w:t>ohud.</w:t>
      </w:r>
    </w:p>
    <w:p>
      <w:pPr>
        <w:pStyle w:val="BodyText"/>
        <w:spacing w:line="271" w:lineRule="auto"/>
        <w:ind w:left="667" w:right="167"/>
        <w:rPr>
          <w:b w:val="0"/>
        </w:rPr>
      </w:pPr>
      <w:r>
        <w:rPr>
          <w:b w:val="0"/>
          <w:color w:val="231F20"/>
        </w:rPr>
        <w:t>Elektrilise vintsi kasutamisel tuleb lähtuda saadud teabest.</w:t>
      </w:r>
    </w:p>
    <w:p>
      <w:pPr>
        <w:pStyle w:val="ListParagraph"/>
        <w:numPr>
          <w:ilvl w:val="0"/>
          <w:numId w:val="4"/>
        </w:numPr>
        <w:tabs>
          <w:tab w:pos="668" w:val="left" w:leader="none"/>
        </w:tabs>
        <w:spacing w:line="271" w:lineRule="auto" w:before="55" w:after="0"/>
        <w:ind w:left="667" w:right="74" w:hanging="170"/>
        <w:jc w:val="left"/>
        <w:rPr>
          <w:b w:val="0"/>
          <w:sz w:val="18"/>
        </w:rPr>
      </w:pPr>
      <w:r>
        <w:rPr>
          <w:b w:val="0"/>
          <w:color w:val="231F20"/>
          <w:sz w:val="18"/>
        </w:rPr>
        <w:t>Käitaja peab elektrilise vintsi kogu kasutusaja vältel kontrollima, kas tema koostatud kasutusjuhised vastavad hetkel kehtivatele seadusaktidele, ja kui vaja, siis neid kohandama.</w:t>
      </w:r>
    </w:p>
    <w:p>
      <w:pPr>
        <w:pStyle w:val="ListParagraph"/>
        <w:numPr>
          <w:ilvl w:val="0"/>
          <w:numId w:val="4"/>
        </w:numPr>
        <w:tabs>
          <w:tab w:pos="668" w:val="left" w:leader="none"/>
        </w:tabs>
        <w:spacing w:line="271" w:lineRule="auto" w:before="56" w:after="0"/>
        <w:ind w:left="667" w:right="38" w:hanging="170"/>
        <w:jc w:val="left"/>
        <w:rPr>
          <w:b w:val="0"/>
          <w:sz w:val="18"/>
        </w:rPr>
      </w:pPr>
      <w:r>
        <w:rPr>
          <w:b w:val="0"/>
          <w:color w:val="231F20"/>
          <w:sz w:val="18"/>
        </w:rPr>
        <w:t>Käitaja peab selgelt reguleerima ja määrama paigaldamise, käsitsemise, tõrgete kõrvaldamise, hoolduse ning puhastamise eest vastutavad isikud.</w:t>
      </w:r>
    </w:p>
    <w:p>
      <w:pPr>
        <w:pStyle w:val="ListParagraph"/>
        <w:numPr>
          <w:ilvl w:val="0"/>
          <w:numId w:val="4"/>
        </w:numPr>
        <w:tabs>
          <w:tab w:pos="668" w:val="left" w:leader="none"/>
        </w:tabs>
        <w:spacing w:line="271" w:lineRule="auto" w:before="56" w:after="0"/>
        <w:ind w:left="667" w:right="70" w:hanging="170"/>
        <w:jc w:val="left"/>
        <w:rPr>
          <w:b w:val="0"/>
          <w:sz w:val="18"/>
        </w:rPr>
      </w:pPr>
      <w:r>
        <w:rPr>
          <w:b w:val="0"/>
          <w:color w:val="231F20"/>
          <w:sz w:val="18"/>
        </w:rPr>
        <w:t>Käitaja peab hoolitsema selle eest, et kõik inimesed, kes seda elektrilist vintsi käsitsevad, oleksid seda juhendit lugenud ja sellest aru saanud. Peale selle peab ta töötajaid korrapäraselt koolitama ja neid ohtudest teavitama.</w:t>
      </w:r>
    </w:p>
    <w:p>
      <w:pPr>
        <w:pStyle w:val="ListParagraph"/>
        <w:numPr>
          <w:ilvl w:val="0"/>
          <w:numId w:val="4"/>
        </w:numPr>
        <w:tabs>
          <w:tab w:pos="668" w:val="left" w:leader="none"/>
        </w:tabs>
        <w:spacing w:line="271" w:lineRule="auto" w:before="100" w:after="0"/>
        <w:ind w:left="667" w:right="1038" w:hanging="170"/>
        <w:jc w:val="left"/>
        <w:rPr>
          <w:b w:val="0"/>
          <w:sz w:val="18"/>
        </w:rPr>
      </w:pPr>
      <w:r>
        <w:rPr>
          <w:b w:val="0"/>
          <w:color w:val="231F20"/>
          <w:sz w:val="18"/>
        </w:rPr>
        <w:br w:type="column"/>
        <w:t>Käitaja peab hankima personalile vajaliku kaitsevarustuse ja muutma selle kasutamise kohustuslikuks.</w:t>
      </w:r>
    </w:p>
    <w:p>
      <w:pPr>
        <w:pStyle w:val="BodyText"/>
        <w:spacing w:line="271" w:lineRule="auto" w:before="169"/>
        <w:ind w:left="100" w:right="472"/>
        <w:rPr>
          <w:b w:val="0"/>
        </w:rPr>
      </w:pPr>
      <w:r>
        <w:rPr>
          <w:b w:val="0"/>
          <w:color w:val="231F20"/>
        </w:rPr>
        <w:t>Lisaks vastutab käitaja selle eest, et elektriline vints oleks alati tehniliselt laitmatus seisukorras. Seepärast on tähtsad järgmised punktid.</w:t>
      </w:r>
    </w:p>
    <w:p>
      <w:pPr>
        <w:pStyle w:val="ListParagraph"/>
        <w:numPr>
          <w:ilvl w:val="0"/>
          <w:numId w:val="4"/>
        </w:numPr>
        <w:tabs>
          <w:tab w:pos="668" w:val="left" w:leader="none"/>
        </w:tabs>
        <w:spacing w:line="271" w:lineRule="auto" w:before="170" w:after="0"/>
        <w:ind w:left="667" w:right="491" w:hanging="170"/>
        <w:jc w:val="left"/>
        <w:rPr>
          <w:b w:val="0"/>
          <w:sz w:val="18"/>
        </w:rPr>
      </w:pPr>
      <w:r>
        <w:rPr>
          <w:b w:val="0"/>
          <w:color w:val="231F20"/>
          <w:sz w:val="18"/>
        </w:rPr>
        <w:t>Käitaja peab hoolitsema selle eest, et peetaks kinni käesolevas juhendis kirjeldatud hooldusvälpadest.</w:t>
      </w:r>
    </w:p>
    <w:p>
      <w:pPr>
        <w:pStyle w:val="ListParagraph"/>
        <w:numPr>
          <w:ilvl w:val="0"/>
          <w:numId w:val="4"/>
        </w:numPr>
        <w:tabs>
          <w:tab w:pos="668" w:val="left" w:leader="none"/>
        </w:tabs>
        <w:spacing w:line="271" w:lineRule="auto" w:before="56" w:after="0"/>
        <w:ind w:left="667" w:right="495" w:hanging="170"/>
        <w:jc w:val="left"/>
        <w:rPr>
          <w:b w:val="0"/>
          <w:sz w:val="18"/>
        </w:rPr>
      </w:pPr>
      <w:r>
        <w:rPr>
          <w:b w:val="0"/>
          <w:color w:val="231F20"/>
          <w:sz w:val="18"/>
        </w:rPr>
        <w:t>Käitaja peab laskma kõigi kaitseseadeldiste talitlust ja täielikkust regulaarselt</w:t>
      </w:r>
      <w:r>
        <w:rPr>
          <w:b w:val="0"/>
          <w:color w:val="231F20"/>
          <w:spacing w:val="-1"/>
          <w:sz w:val="18"/>
        </w:rPr>
        <w:t> </w:t>
      </w:r>
      <w:r>
        <w:rPr>
          <w:b w:val="0"/>
          <w:color w:val="231F20"/>
          <w:sz w:val="18"/>
        </w:rPr>
        <w:t>kontrollida.</w:t>
      </w:r>
    </w:p>
    <w:p>
      <w:pPr>
        <w:pStyle w:val="BodyText"/>
        <w:rPr>
          <w:b w:val="0"/>
          <w:sz w:val="20"/>
        </w:rPr>
      </w:pPr>
    </w:p>
    <w:p>
      <w:pPr>
        <w:pStyle w:val="Heading2"/>
        <w:numPr>
          <w:ilvl w:val="1"/>
          <w:numId w:val="3"/>
        </w:numPr>
        <w:tabs>
          <w:tab w:pos="667" w:val="left" w:leader="none"/>
          <w:tab w:pos="668" w:val="left" w:leader="none"/>
        </w:tabs>
        <w:spacing w:line="240" w:lineRule="auto" w:before="154" w:after="0"/>
        <w:ind w:left="667" w:right="0" w:hanging="567"/>
        <w:jc w:val="left"/>
      </w:pPr>
      <w:r>
        <w:rPr>
          <w:color w:val="231F20"/>
        </w:rPr>
        <w:t>Nõuded personalile</w:t>
      </w:r>
    </w:p>
    <w:p>
      <w:pPr>
        <w:pStyle w:val="BodyText"/>
        <w:spacing w:before="244"/>
        <w:ind w:left="100"/>
        <w:rPr>
          <w:rFonts w:ascii="HelveticaNeueLT Std Med"/>
        </w:rPr>
      </w:pPr>
      <w:r>
        <w:rPr>
          <w:rFonts w:ascii="HelveticaNeueLT Std Med"/>
          <w:color w:val="231F20"/>
        </w:rPr>
        <w:t>Kvalifikatsioon</w:t>
      </w:r>
    </w:p>
    <w:p>
      <w:pPr>
        <w:pStyle w:val="BodyText"/>
        <w:spacing w:before="8"/>
        <w:rPr>
          <w:rFonts w:ascii="HelveticaNeueLT Std Med"/>
          <w:sz w:val="16"/>
        </w:rPr>
      </w:pPr>
    </w:p>
    <w:p>
      <w:pPr>
        <w:pStyle w:val="BodyText"/>
        <w:spacing w:line="271" w:lineRule="auto"/>
        <w:ind w:left="100" w:right="745"/>
        <w:rPr>
          <w:b w:val="0"/>
        </w:rPr>
      </w:pPr>
      <w:r>
        <w:rPr>
          <w:b w:val="0"/>
          <w:color w:val="231F20"/>
        </w:rPr>
        <w:t>Selles juhendis kirjeldatud erinevad ülesanded esitavad neid täitvate inimeste kvalifikatsioonile mitmesuguseid nõudeid.</w:t>
      </w:r>
    </w:p>
    <w:p>
      <w:pPr>
        <w:pStyle w:val="BodyText"/>
        <w:spacing w:before="10"/>
        <w:rPr>
          <w:b w:val="0"/>
          <w:sz w:val="16"/>
        </w:rPr>
      </w:pPr>
      <w:r>
        <w:rPr/>
        <w:pict>
          <v:group style="position:absolute;margin-left:301.890015pt;margin-top:11.90659pt;width:225.4pt;height:141.35pt;mso-position-horizontal-relative:page;mso-position-vertical-relative:paragraph;z-index:1624;mso-wrap-distance-left:0;mso-wrap-distance-right:0" coordorigin="6038,238" coordsize="4508,2827">
            <v:rect style="position:absolute;left:6037;top:238;width:4508;height:330" filled="true" fillcolor="#e6e6e6" stroked="false">
              <v:fill type="solid"/>
            </v:rect>
            <v:rect style="position:absolute;left:6037;top:567;width:4508;height:184" filled="true" fillcolor="#e6e6e6" stroked="false">
              <v:fill type="solid"/>
            </v:rect>
            <v:rect style="position:absolute;left:6037;top:750;width:4508;height:960" filled="true" fillcolor="#e6e6e6" stroked="false">
              <v:fill type="solid"/>
            </v:rect>
            <v:rect style="position:absolute;left:6037;top:1710;width:4508;height:537" filled="true" fillcolor="#e6e6e6" stroked="false">
              <v:fill type="solid"/>
            </v:rect>
            <v:rect style="position:absolute;left:6037;top:2247;width:4508;height:817" filled="true" fillcolor="#e6e6e6" stroked="false">
              <v:fill type="solid"/>
            </v:rect>
            <v:shape style="position:absolute;left:6094;top:253;width:454;height:397" coordorigin="6094,253" coordsize="454,397" path="m6328,253l6314,253,6309,257,6305,262,6098,622,6096,625,6094,628,6094,642,6103,650,6539,650,6548,642,6547,628,6547,626,6545,623,6337,264,6335,258,6328,253xe" filled="true" fillcolor="#fdeb00" stroked="false">
              <v:path arrowok="t"/>
              <v:fill type="solid"/>
            </v:shape>
            <v:shape style="position:absolute;left:6106;top:265;width:430;height:373" coordorigin="6107,265" coordsize="430,373" path="m6323,265l6318,265,6316,267,6315,270,6108,628,6107,629,6107,631,6107,635,6109,638,6112,638,6112,638,6530,638,6530,638,6533,638,6536,635,6536,631,6535,629,6534,628,6523,609,6152,609,6321,316,6354,316,6326,268,6325,266,6323,265xm6354,316l6321,316,6491,609,6523,609,6354,316xe" filled="true" fillcolor="#010202" stroked="false">
              <v:path arrowok="t"/>
              <v:fill type="solid"/>
            </v:shape>
            <v:shape style="position:absolute;left:6106;top:265;width:430;height:373" coordorigin="6107,265" coordsize="430,373" path="m6534,628l6535,629,6536,631,6536,632,6536,635,6533,638,6530,638,6112,638,6109,638,6107,635,6107,632,6107,631,6107,629,6108,628,6315,270,6316,267,6318,265,6321,265,6323,265,6325,266,6326,268,6534,628xe" filled="false" stroked="true" strokeweight=".046pt" strokecolor="#010202">
              <v:path arrowok="t"/>
              <v:stroke dashstyle="solid"/>
            </v:shape>
            <v:shape style="position:absolute;left:6151;top:316;width:340;height:294" type="#_x0000_t75" stroked="false">
              <v:imagedata r:id="rId19" o:title=""/>
            </v:shape>
            <v:shape style="position:absolute;left:6037;top:238;width:4508;height:2827" type="#_x0000_t202" filled="false" stroked="false">
              <v:textbox inset="0,0,0,0">
                <w:txbxContent>
                  <w:p>
                    <w:pPr>
                      <w:spacing w:before="127"/>
                      <w:ind w:left="623" w:right="0" w:firstLine="0"/>
                      <w:jc w:val="left"/>
                      <w:rPr>
                        <w:rFonts w:ascii="HelveticaNeueLT Std Med"/>
                        <w:sz w:val="18"/>
                      </w:rPr>
                    </w:pPr>
                    <w:r>
                      <w:rPr>
                        <w:rFonts w:ascii="HelveticaNeueLT Std Med"/>
                        <w:color w:val="231F20"/>
                        <w:sz w:val="18"/>
                      </w:rPr>
                      <w:t>HOIATUS!</w:t>
                    </w:r>
                  </w:p>
                  <w:p>
                    <w:pPr>
                      <w:spacing w:before="118"/>
                      <w:ind w:left="56" w:right="0" w:firstLine="0"/>
                      <w:jc w:val="left"/>
                      <w:rPr>
                        <w:rFonts w:ascii="HelveticaNeueLT Std Med"/>
                        <w:sz w:val="18"/>
                      </w:rPr>
                    </w:pPr>
                    <w:r>
                      <w:rPr>
                        <w:rFonts w:ascii="HelveticaNeueLT Std Med"/>
                        <w:color w:val="231F20"/>
                        <w:sz w:val="18"/>
                      </w:rPr>
                      <w:t>Oht inimeste ebapiisava kvalifikatsiooni korral!</w:t>
                    </w:r>
                  </w:p>
                  <w:p>
                    <w:pPr>
                      <w:spacing w:line="271" w:lineRule="auto" w:before="83"/>
                      <w:ind w:left="56" w:right="271" w:firstLine="0"/>
                      <w:jc w:val="left"/>
                      <w:rPr>
                        <w:b w:val="0"/>
                        <w:sz w:val="18"/>
                      </w:rPr>
                    </w:pPr>
                    <w:r>
                      <w:rPr>
                        <w:b w:val="0"/>
                        <w:color w:val="231F20"/>
                        <w:sz w:val="18"/>
                      </w:rPr>
                      <w:t>Ebapiisava kvalifikatsiooniga inimesed ei suuda minivintsi käsitsemisega kaasnevaid riske hinnata ning võivad seega endale ja teistele põhjustada raskeid või surmavaid vigastusi.</w:t>
                    </w:r>
                  </w:p>
                  <w:p>
                    <w:pPr>
                      <w:numPr>
                        <w:ilvl w:val="0"/>
                        <w:numId w:val="5"/>
                      </w:numPr>
                      <w:tabs>
                        <w:tab w:pos="284" w:val="left" w:leader="none"/>
                      </w:tabs>
                      <w:spacing w:line="271" w:lineRule="auto" w:before="56"/>
                      <w:ind w:left="283" w:right="997" w:hanging="227"/>
                      <w:jc w:val="left"/>
                      <w:rPr>
                        <w:b w:val="0"/>
                        <w:sz w:val="18"/>
                      </w:rPr>
                    </w:pPr>
                    <w:r>
                      <w:rPr>
                        <w:b w:val="0"/>
                        <w:color w:val="231F20"/>
                        <w:sz w:val="18"/>
                      </w:rPr>
                      <w:t>Laske kõiki hooldustöid teha ainult selleks kvalifitseeritud inimestel.</w:t>
                    </w:r>
                  </w:p>
                  <w:p>
                    <w:pPr>
                      <w:numPr>
                        <w:ilvl w:val="0"/>
                        <w:numId w:val="5"/>
                      </w:numPr>
                      <w:tabs>
                        <w:tab w:pos="284" w:val="left" w:leader="none"/>
                      </w:tabs>
                      <w:spacing w:line="271" w:lineRule="auto" w:before="56"/>
                      <w:ind w:left="283" w:right="724" w:hanging="227"/>
                      <w:jc w:val="left"/>
                      <w:rPr>
                        <w:b w:val="0"/>
                        <w:sz w:val="18"/>
                      </w:rPr>
                    </w:pPr>
                    <w:r>
                      <w:rPr>
                        <w:b w:val="0"/>
                        <w:color w:val="231F20"/>
                        <w:sz w:val="18"/>
                      </w:rPr>
                      <w:t>Hoidke ebapiisava kvalifikatsiooniga inimesed töötsoonist eemal.</w:t>
                    </w:r>
                  </w:p>
                </w:txbxContent>
              </v:textbox>
              <w10:wrap type="none"/>
            </v:shape>
            <w10:wrap type="topAndBottom"/>
          </v:group>
        </w:pict>
      </w:r>
    </w:p>
    <w:p>
      <w:pPr>
        <w:pStyle w:val="BodyText"/>
        <w:spacing w:line="271" w:lineRule="auto" w:before="155"/>
        <w:ind w:left="100" w:right="542"/>
        <w:rPr>
          <w:b w:val="0"/>
        </w:rPr>
      </w:pPr>
      <w:r>
        <w:rPr>
          <w:b w:val="0"/>
          <w:color w:val="231F20"/>
        </w:rPr>
        <w:t>Kõiki töid võivad teha üksnes sellised inimesed, kellest on teada, et nad teevad tööd usaldusväärselt. Tööle ei tohi lubada inimesi, kelle reaktsioonikiirust mõjutavad näiteks narkootikumid, alkohol või ravimid.</w:t>
      </w:r>
    </w:p>
    <w:p>
      <w:pPr>
        <w:pStyle w:val="BodyText"/>
        <w:spacing w:line="271" w:lineRule="auto" w:before="169"/>
        <w:ind w:left="100" w:right="642"/>
        <w:rPr>
          <w:b w:val="0"/>
        </w:rPr>
      </w:pPr>
      <w:r>
        <w:rPr>
          <w:b w:val="0"/>
          <w:color w:val="231F20"/>
        </w:rPr>
        <w:t>Selles kasutusjuhendis nimetatakse eri ülesannete puhul järgmisi vajalikke kvalifikatsioonikategooriaid.</w:t>
      </w:r>
    </w:p>
    <w:p>
      <w:pPr>
        <w:pStyle w:val="BodyText"/>
        <w:spacing w:before="3"/>
        <w:rPr>
          <w:b w:val="0"/>
          <w:sz w:val="24"/>
        </w:rPr>
      </w:pPr>
    </w:p>
    <w:p>
      <w:pPr>
        <w:pStyle w:val="BodyText"/>
        <w:ind w:left="100"/>
        <w:rPr>
          <w:rFonts w:ascii="HelveticaNeueLT Std Med"/>
        </w:rPr>
      </w:pPr>
      <w:r>
        <w:rPr>
          <w:rFonts w:ascii="HelveticaNeueLT Std Med"/>
          <w:color w:val="231F20"/>
        </w:rPr>
        <w:t>Kasutaja</w:t>
      </w:r>
    </w:p>
    <w:p>
      <w:pPr>
        <w:pStyle w:val="BodyText"/>
        <w:spacing w:before="8"/>
        <w:rPr>
          <w:rFonts w:ascii="HelveticaNeueLT Std Med"/>
          <w:sz w:val="16"/>
        </w:rPr>
      </w:pPr>
    </w:p>
    <w:p>
      <w:pPr>
        <w:pStyle w:val="BodyText"/>
        <w:spacing w:line="271" w:lineRule="auto"/>
        <w:ind w:left="100" w:right="1015"/>
        <w:rPr>
          <w:b w:val="0"/>
        </w:rPr>
      </w:pPr>
      <w:r>
        <w:rPr>
          <w:b w:val="0"/>
          <w:color w:val="231F20"/>
        </w:rPr>
        <w:t>Kasutaja on isik, keda käitaja on juhendanud, kuidas talle antud ülesandeid täita ja kuidas käituda</w:t>
      </w:r>
    </w:p>
    <w:p>
      <w:pPr>
        <w:pStyle w:val="BodyText"/>
        <w:spacing w:line="271" w:lineRule="auto"/>
        <w:ind w:left="100" w:right="496"/>
        <w:rPr>
          <w:b w:val="0"/>
        </w:rPr>
      </w:pPr>
      <w:r>
        <w:rPr>
          <w:b w:val="0"/>
          <w:color w:val="231F20"/>
        </w:rPr>
        <w:t>mittenõuetekohase toimimise korral tekkivate ohtude ilmnemisel. Tavakasutusel tekkivaid ülesandeid võib kasutaja täita ainult siis, kui neid on selles kasutusjuhendis kirjeldatud ja käitaja on need selgelt tema hoolde usaldanud.</w:t>
      </w:r>
    </w:p>
    <w:p>
      <w:pPr>
        <w:pStyle w:val="BodyText"/>
        <w:spacing w:before="1"/>
        <w:rPr>
          <w:b w:val="0"/>
          <w:sz w:val="24"/>
        </w:rPr>
      </w:pPr>
    </w:p>
    <w:p>
      <w:pPr>
        <w:pStyle w:val="BodyText"/>
        <w:spacing w:before="1"/>
        <w:ind w:left="100"/>
        <w:rPr>
          <w:rFonts w:ascii="HelveticaNeueLT Std Med"/>
        </w:rPr>
      </w:pPr>
      <w:r>
        <w:rPr>
          <w:rFonts w:ascii="HelveticaNeueLT Std Med"/>
          <w:color w:val="231F20"/>
        </w:rPr>
        <w:t>Spetsialistid</w:t>
      </w:r>
    </w:p>
    <w:p>
      <w:pPr>
        <w:pStyle w:val="BodyText"/>
        <w:spacing w:before="8"/>
        <w:rPr>
          <w:rFonts w:ascii="HelveticaNeueLT Std Med"/>
          <w:sz w:val="16"/>
        </w:rPr>
      </w:pPr>
    </w:p>
    <w:p>
      <w:pPr>
        <w:pStyle w:val="BodyText"/>
        <w:spacing w:line="271" w:lineRule="auto"/>
        <w:ind w:left="100" w:right="804"/>
        <w:rPr>
          <w:b w:val="0"/>
        </w:rPr>
      </w:pPr>
      <w:r>
        <w:rPr>
          <w:b w:val="0"/>
          <w:color w:val="231F20"/>
        </w:rPr>
        <w:t>Spetsialistid suudavad erialase väljaõppe, teadmiste  ja kogemuste ning asjakohaste normide ja õigusaktide tundmise tõttu teha neile määratud töid ning nad on</w:t>
      </w:r>
    </w:p>
    <w:p>
      <w:pPr>
        <w:pStyle w:val="BodyText"/>
        <w:spacing w:line="212" w:lineRule="exact"/>
        <w:ind w:left="100"/>
        <w:rPr>
          <w:b w:val="0"/>
        </w:rPr>
      </w:pPr>
      <w:r>
        <w:rPr>
          <w:b w:val="0"/>
          <w:color w:val="231F20"/>
        </w:rPr>
        <w:t>võimelised ise võimalikke ohte ära tundma ja neid vältima.</w:t>
      </w:r>
    </w:p>
    <w:p>
      <w:pPr>
        <w:spacing w:after="0" w:line="212" w:lineRule="exact"/>
        <w:sectPr>
          <w:type w:val="continuous"/>
          <w:pgSz w:w="11910" w:h="16840"/>
          <w:pgMar w:top="700" w:bottom="280" w:left="920" w:right="880"/>
          <w:cols w:num="2" w:equalWidth="0">
            <w:col w:w="4641" w:space="376"/>
            <w:col w:w="5093"/>
          </w:cols>
        </w:sectPr>
      </w:pPr>
    </w:p>
    <w:p>
      <w:pPr>
        <w:pStyle w:val="BodyText"/>
        <w:spacing w:before="5"/>
        <w:rPr>
          <w:b w:val="0"/>
          <w:sz w:val="12"/>
        </w:rPr>
      </w:pPr>
    </w:p>
    <w:p>
      <w:pPr>
        <w:pStyle w:val="BodyText"/>
        <w:spacing w:before="101"/>
        <w:ind w:right="138"/>
        <w:jc w:val="right"/>
        <w:rPr>
          <w:rFonts w:ascii="HelveticaNeueLT Std Med Cn"/>
        </w:rPr>
      </w:pPr>
      <w:r>
        <w:rPr/>
        <w:pict>
          <v:line style="position:absolute;mso-position-horizontal-relative:page;mso-position-vertical-relative:paragraph;z-index:1696;mso-wrap-distance-left:0;mso-wrap-distance-right:0" from="235.275604pt,17.613682pt" to="544.251604pt,17.613682pt" stroked="true" strokeweight="1pt" strokecolor="#ff4d00">
            <v:stroke dashstyle="solid"/>
            <w10:wrap type="topAndBottom"/>
          </v:line>
        </w:pict>
      </w:r>
      <w:r>
        <w:rPr/>
        <w:drawing>
          <wp:anchor distT="0" distB="0" distL="0" distR="0" allowOverlap="1" layoutInCell="1" locked="0" behindDoc="0" simplePos="0" relativeHeight="2032">
            <wp:simplePos x="0" y="0"/>
            <wp:positionH relativeFrom="page">
              <wp:posOffset>864006</wp:posOffset>
            </wp:positionH>
            <wp:positionV relativeFrom="paragraph">
              <wp:posOffset>-97640</wp:posOffset>
            </wp:positionV>
            <wp:extent cx="1348078" cy="316784"/>
            <wp:effectExtent l="0" t="0" r="0" b="0"/>
            <wp:wrapNone/>
            <wp:docPr id="11" name="image3.png" descr=""/>
            <wp:cNvGraphicFramePr>
              <a:graphicFrameLocks noChangeAspect="1"/>
            </wp:cNvGraphicFramePr>
            <a:graphic>
              <a:graphicData uri="http://schemas.openxmlformats.org/drawingml/2006/picture">
                <pic:pic>
                  <pic:nvPicPr>
                    <pic:cNvPr id="12" name="image3.png"/>
                    <pic:cNvPicPr/>
                  </pic:nvPicPr>
                  <pic:blipFill>
                    <a:blip r:embed="rId9" cstate="print"/>
                    <a:stretch>
                      <a:fillRect/>
                    </a:stretch>
                  </pic:blipFill>
                  <pic:spPr>
                    <a:xfrm>
                      <a:off x="0" y="0"/>
                      <a:ext cx="1348078" cy="316784"/>
                    </a:xfrm>
                    <a:prstGeom prst="rect">
                      <a:avLst/>
                    </a:prstGeom>
                  </pic:spPr>
                </pic:pic>
              </a:graphicData>
            </a:graphic>
          </wp:anchor>
        </w:drawing>
      </w:r>
      <w:bookmarkStart w:name="2.4. Isikukaitsevahendid" w:id="11"/>
      <w:bookmarkEnd w:id="11"/>
      <w:r>
        <w:rPr/>
      </w:r>
      <w:bookmarkStart w:name="2.5. Kaitseseadised" w:id="12"/>
      <w:bookmarkEnd w:id="12"/>
      <w:r>
        <w:rPr/>
      </w:r>
      <w:bookmarkStart w:name="2.6. Elektrilisel vintsil olevad ohutusm" w:id="13"/>
      <w:bookmarkEnd w:id="13"/>
      <w:r>
        <w:rPr/>
      </w:r>
      <w:bookmarkStart w:name="_bookmark2" w:id="14"/>
      <w:bookmarkEnd w:id="14"/>
      <w:r>
        <w:rPr/>
      </w:r>
      <w:r>
        <w:rPr>
          <w:rFonts w:ascii="HelveticaNeueLT Std Med Cn"/>
          <w:color w:val="231F20"/>
        </w:rPr>
        <w:t>Ohutus</w:t>
      </w:r>
    </w:p>
    <w:p>
      <w:pPr>
        <w:pStyle w:val="BodyText"/>
        <w:spacing w:before="1"/>
        <w:rPr>
          <w:rFonts w:ascii="HelveticaNeueLT Std Med Cn"/>
          <w:sz w:val="16"/>
        </w:rPr>
      </w:pPr>
    </w:p>
    <w:p>
      <w:pPr>
        <w:spacing w:after="0"/>
        <w:rPr>
          <w:rFonts w:ascii="HelveticaNeueLT Std Med Cn"/>
          <w:sz w:val="16"/>
        </w:rPr>
        <w:sectPr>
          <w:pgSz w:w="11910" w:h="16840"/>
          <w:pgMar w:header="0" w:footer="713" w:top="460" w:bottom="900" w:left="920" w:right="880"/>
        </w:sectPr>
      </w:pPr>
    </w:p>
    <w:p>
      <w:pPr>
        <w:pStyle w:val="BodyText"/>
        <w:spacing w:before="114"/>
        <w:ind w:left="440"/>
        <w:rPr>
          <w:rFonts w:ascii="HelveticaNeueLT Std Med"/>
        </w:rPr>
      </w:pPr>
      <w:r>
        <w:rPr/>
        <w:pict>
          <v:line style="position:absolute;mso-position-horizontal-relative:page;mso-position-vertical-relative:page;z-index:2008" from="306.141693pt,68.031715pt" to="306.141693pt,785.196715pt" stroked="true" strokeweight=".25pt" strokecolor="#ff4d00">
            <v:stroke dashstyle="solid"/>
            <w10:wrap type="none"/>
          </v:line>
        </w:pict>
      </w:r>
      <w:r>
        <w:rPr>
          <w:rFonts w:ascii="HelveticaNeueLT Std Med"/>
          <w:color w:val="231F20"/>
        </w:rPr>
        <w:t>Tootja</w:t>
      </w:r>
    </w:p>
    <w:p>
      <w:pPr>
        <w:pStyle w:val="BodyText"/>
        <w:spacing w:before="9"/>
        <w:rPr>
          <w:rFonts w:ascii="HelveticaNeueLT Std Med"/>
          <w:sz w:val="16"/>
        </w:rPr>
      </w:pPr>
    </w:p>
    <w:p>
      <w:pPr>
        <w:pStyle w:val="BodyText"/>
        <w:spacing w:line="271" w:lineRule="auto"/>
        <w:ind w:left="440" w:right="1"/>
        <w:rPr>
          <w:b w:val="0"/>
        </w:rPr>
      </w:pPr>
      <w:r>
        <w:rPr>
          <w:b w:val="0"/>
          <w:color w:val="231F20"/>
        </w:rPr>
        <w:t>Teatud töid võivad teha ainult tootja spetsialistid. Neid töid ei tohi teised töötajad teha. Niisuguste tööde tegemiseks võtke ühendust meie klienditeenindusega.</w:t>
      </w:r>
    </w:p>
    <w:p>
      <w:pPr>
        <w:pStyle w:val="BodyText"/>
        <w:rPr>
          <w:b w:val="0"/>
          <w:sz w:val="20"/>
        </w:rPr>
      </w:pPr>
    </w:p>
    <w:p>
      <w:pPr>
        <w:pStyle w:val="Heading2"/>
        <w:numPr>
          <w:ilvl w:val="1"/>
          <w:numId w:val="3"/>
        </w:numPr>
        <w:tabs>
          <w:tab w:pos="1007" w:val="left" w:leader="none"/>
          <w:tab w:pos="1008" w:val="left" w:leader="none"/>
        </w:tabs>
        <w:spacing w:line="240" w:lineRule="auto" w:before="154" w:after="0"/>
        <w:ind w:left="1007" w:right="0" w:hanging="567"/>
        <w:jc w:val="left"/>
      </w:pPr>
      <w:r>
        <w:rPr>
          <w:color w:val="231F20"/>
        </w:rPr>
        <w:t>Isikukaitsevahendid</w:t>
      </w:r>
    </w:p>
    <w:p>
      <w:pPr>
        <w:pStyle w:val="BodyText"/>
        <w:spacing w:line="271" w:lineRule="auto" w:before="240"/>
        <w:ind w:left="440" w:right="528"/>
        <w:rPr>
          <w:b w:val="0"/>
        </w:rPr>
      </w:pPr>
      <w:r>
        <w:rPr>
          <w:b w:val="0"/>
          <w:color w:val="231F20"/>
        </w:rPr>
        <w:t>Isikukaitsevahendid on mõeldud töötajate kaitseks selliste mõjutuste eest, mis võivad töö ajal nende tervist ohustada. Töötajad peavad masina juures ja masinaga mitmesuguste tööde tegemisel kandma isikukaitsevahendeid, mille kohta on kasutusjuhendi vastavates kohtades juhitud eraldi tähelepanu.</w:t>
      </w:r>
    </w:p>
    <w:p>
      <w:pPr>
        <w:pStyle w:val="BodyText"/>
        <w:spacing w:before="169"/>
        <w:ind w:left="440"/>
        <w:rPr>
          <w:b w:val="0"/>
        </w:rPr>
      </w:pPr>
      <w:r>
        <w:rPr>
          <w:b w:val="0"/>
          <w:color w:val="231F20"/>
        </w:rPr>
        <w:t>Järgmises osas käsitletakse isikukaitsevahendeid.</w:t>
      </w:r>
    </w:p>
    <w:p>
      <w:pPr>
        <w:pStyle w:val="BodyText"/>
        <w:spacing w:before="2" w:after="40"/>
        <w:rPr>
          <w:b w:val="0"/>
          <w:sz w:val="19"/>
        </w:rPr>
      </w:pPr>
    </w:p>
    <w:p>
      <w:pPr>
        <w:pStyle w:val="BodyText"/>
        <w:ind w:left="440" w:right="-52"/>
        <w:rPr>
          <w:sz w:val="20"/>
        </w:rPr>
      </w:pPr>
      <w:r>
        <w:rPr>
          <w:sz w:val="20"/>
        </w:rPr>
        <w:pict>
          <v:group style="width:225.4pt;height:47.2pt;mso-position-horizontal-relative:char;mso-position-vertical-relative:line" coordorigin="0,0" coordsize="4508,944">
            <v:rect style="position:absolute;left:0;top:0;width:4508;height:184" filled="true" fillcolor="#e6e6e6" stroked="false">
              <v:fill type="solid"/>
            </v:rect>
            <v:rect style="position:absolute;left:0;top:183;width:4508;height:761" filled="true" fillcolor="#e6e6e6" stroked="false">
              <v:fill type="solid"/>
            </v:rect>
            <v:shape style="position:absolute;left:56;top:15;width:401;height:397" type="#_x0000_t75" stroked="false">
              <v:imagedata r:id="rId20" o:title=""/>
            </v:shape>
            <v:shape style="position:absolute;left:0;top:0;width:4508;height:944" type="#_x0000_t202" filled="false" stroked="false">
              <v:textbox inset="0,0,0,0">
                <w:txbxContent>
                  <w:p>
                    <w:pPr>
                      <w:spacing w:before="127"/>
                      <w:ind w:left="513" w:right="0" w:firstLine="0"/>
                      <w:jc w:val="left"/>
                      <w:rPr>
                        <w:rFonts w:ascii="HelveticaNeueLT Std Med"/>
                        <w:sz w:val="18"/>
                      </w:rPr>
                    </w:pPr>
                    <w:r>
                      <w:rPr>
                        <w:rFonts w:ascii="HelveticaNeueLT Std Med"/>
                        <w:color w:val="231F20"/>
                        <w:sz w:val="18"/>
                      </w:rPr>
                      <w:t>Kiiver</w:t>
                    </w:r>
                  </w:p>
                  <w:p>
                    <w:pPr>
                      <w:spacing w:line="271" w:lineRule="auto" w:before="83"/>
                      <w:ind w:left="56" w:right="537" w:firstLine="0"/>
                      <w:jc w:val="left"/>
                      <w:rPr>
                        <w:b w:val="0"/>
                        <w:sz w:val="18"/>
                      </w:rPr>
                    </w:pPr>
                    <w:r>
                      <w:rPr>
                        <w:b w:val="0"/>
                        <w:color w:val="231F20"/>
                        <w:sz w:val="18"/>
                      </w:rPr>
                      <w:t>Kaitsekiiver kaitseb pead allakukkuvate esemete ja kokkupõrgete eest paigalseisvate esemetega.</w:t>
                    </w:r>
                  </w:p>
                </w:txbxContent>
              </v:textbox>
              <w10:wrap type="none"/>
            </v:shape>
          </v:group>
        </w:pict>
      </w:r>
      <w:r>
        <w:rPr>
          <w:sz w:val="20"/>
        </w:rPr>
      </w:r>
    </w:p>
    <w:p>
      <w:pPr>
        <w:pStyle w:val="BodyText"/>
        <w:spacing w:before="10"/>
        <w:rPr>
          <w:b w:val="0"/>
          <w:sz w:val="15"/>
        </w:rPr>
      </w:pPr>
      <w:r>
        <w:rPr/>
        <w:pict>
          <v:group style="position:absolute;margin-left:68.030998pt;margin-top:11.316pt;width:225.4pt;height:47.2pt;mso-position-horizontal-relative:page;mso-position-vertical-relative:paragraph;z-index:1792;mso-wrap-distance-left:0;mso-wrap-distance-right:0" coordorigin="1361,226" coordsize="4508,944">
            <v:rect style="position:absolute;left:1360;top:226;width:4508;height:184" filled="true" fillcolor="#e6e6e6" stroked="false">
              <v:fill type="solid"/>
            </v:rect>
            <v:rect style="position:absolute;left:1360;top:409;width:4508;height:761" filled="true" fillcolor="#e6e6e6" stroked="false">
              <v:fill type="solid"/>
            </v:rect>
            <v:shape style="position:absolute;left:1417;top:241;width:397;height:397" type="#_x0000_t75" stroked="false">
              <v:imagedata r:id="rId21" o:title=""/>
            </v:shape>
            <v:shape style="position:absolute;left:1360;top:226;width:4508;height:944" type="#_x0000_t202" filled="false" stroked="false">
              <v:textbox inset="0,0,0,0">
                <w:txbxContent>
                  <w:p>
                    <w:pPr>
                      <w:spacing w:before="127"/>
                      <w:ind w:left="566" w:right="0" w:firstLine="0"/>
                      <w:jc w:val="left"/>
                      <w:rPr>
                        <w:rFonts w:ascii="HelveticaNeueLT Std Med"/>
                        <w:sz w:val="18"/>
                      </w:rPr>
                    </w:pPr>
                    <w:r>
                      <w:rPr>
                        <w:rFonts w:ascii="HelveticaNeueLT Std Med"/>
                        <w:color w:val="231F20"/>
                        <w:sz w:val="18"/>
                      </w:rPr>
                      <w:t>Kuulmiskaitsevahendid</w:t>
                    </w:r>
                  </w:p>
                  <w:p>
                    <w:pPr>
                      <w:spacing w:line="271" w:lineRule="auto" w:before="83"/>
                      <w:ind w:left="56" w:right="595" w:firstLine="0"/>
                      <w:jc w:val="left"/>
                      <w:rPr>
                        <w:b w:val="0"/>
                        <w:sz w:val="18"/>
                      </w:rPr>
                    </w:pPr>
                    <w:r>
                      <w:rPr>
                        <w:b w:val="0"/>
                        <w:color w:val="231F20"/>
                        <w:sz w:val="18"/>
                      </w:rPr>
                      <w:t>Kuulmiskaitsevahendid kaitsevad kuulmiselundeid mürakahjustuste eest.</w:t>
                    </w:r>
                  </w:p>
                </w:txbxContent>
              </v:textbox>
              <w10:wrap type="none"/>
            </v:shape>
            <w10:wrap type="topAndBottom"/>
          </v:group>
        </w:pict>
      </w:r>
      <w:r>
        <w:rPr/>
        <w:pict>
          <v:group style="position:absolute;margin-left:68.030998pt;margin-top:71.132004pt;width:225.4pt;height:47.2pt;mso-position-horizontal-relative:page;mso-position-vertical-relative:paragraph;z-index:1840;mso-wrap-distance-left:0;mso-wrap-distance-right:0" coordorigin="1361,1423" coordsize="4508,944">
            <v:rect style="position:absolute;left:1360;top:1422;width:4508;height:184" filled="true" fillcolor="#e6e6e6" stroked="false">
              <v:fill type="solid"/>
            </v:rect>
            <v:rect style="position:absolute;left:1360;top:1605;width:4508;height:761" filled="true" fillcolor="#e6e6e6" stroked="false">
              <v:fill type="solid"/>
            </v:rect>
            <v:shape style="position:absolute;left:1417;top:1437;width:397;height:397" type="#_x0000_t75" stroked="false">
              <v:imagedata r:id="rId22" o:title=""/>
            </v:shape>
            <v:shape style="position:absolute;left:1360;top:1422;width:4508;height:944" type="#_x0000_t202" filled="false" stroked="false">
              <v:textbox inset="0,0,0,0">
                <w:txbxContent>
                  <w:p>
                    <w:pPr>
                      <w:spacing w:before="127"/>
                      <w:ind w:left="566" w:right="0" w:firstLine="0"/>
                      <w:jc w:val="left"/>
                      <w:rPr>
                        <w:rFonts w:ascii="HelveticaNeueLT Std Med"/>
                        <w:sz w:val="18"/>
                      </w:rPr>
                    </w:pPr>
                    <w:r>
                      <w:rPr>
                        <w:rFonts w:ascii="HelveticaNeueLT Std Med"/>
                        <w:color w:val="231F20"/>
                        <w:sz w:val="18"/>
                      </w:rPr>
                      <w:t>Kaitseprillid</w:t>
                    </w:r>
                  </w:p>
                  <w:p>
                    <w:pPr>
                      <w:spacing w:line="271" w:lineRule="auto" w:before="83"/>
                      <w:ind w:left="56" w:right="1262" w:firstLine="0"/>
                      <w:jc w:val="left"/>
                      <w:rPr>
                        <w:b w:val="0"/>
                        <w:sz w:val="18"/>
                      </w:rPr>
                    </w:pPr>
                    <w:r>
                      <w:rPr>
                        <w:b w:val="0"/>
                        <w:color w:val="231F20"/>
                        <w:sz w:val="18"/>
                      </w:rPr>
                      <w:t>Kaitseprillid on mõeldud silmade kaitseks eemalepaiskuvate osakeste eest.</w:t>
                    </w:r>
                  </w:p>
                </w:txbxContent>
              </v:textbox>
              <w10:wrap type="none"/>
            </v:shape>
            <w10:wrap type="topAndBottom"/>
          </v:group>
        </w:pict>
      </w:r>
      <w:r>
        <w:rPr/>
        <w:pict>
          <v:group style="position:absolute;margin-left:68.030998pt;margin-top:130.947006pt;width:225.4pt;height:59.2pt;mso-position-horizontal-relative:page;mso-position-vertical-relative:paragraph;z-index:1888;mso-wrap-distance-left:0;mso-wrap-distance-right:0" coordorigin="1361,2619" coordsize="4508,1184">
            <v:rect style="position:absolute;left:1360;top:2618;width:4508;height:184" filled="true" fillcolor="#e6e6e6" stroked="false">
              <v:fill type="solid"/>
            </v:rect>
            <v:rect style="position:absolute;left:1360;top:2802;width:4508;height:1001" filled="true" fillcolor="#e6e6e6" stroked="false">
              <v:fill type="solid"/>
            </v:rect>
            <v:shape style="position:absolute;left:1417;top:2634;width:401;height:397" type="#_x0000_t75" stroked="false">
              <v:imagedata r:id="rId23" o:title=""/>
            </v:shape>
            <v:shape style="position:absolute;left:1360;top:2618;width:4508;height:1184" type="#_x0000_t202" filled="false" stroked="false">
              <v:textbox inset="0,0,0,0">
                <w:txbxContent>
                  <w:p>
                    <w:pPr>
                      <w:spacing w:before="127"/>
                      <w:ind w:left="570" w:right="0" w:firstLine="0"/>
                      <w:jc w:val="left"/>
                      <w:rPr>
                        <w:rFonts w:ascii="HelveticaNeueLT Std Med"/>
                        <w:sz w:val="18"/>
                      </w:rPr>
                    </w:pPr>
                    <w:r>
                      <w:rPr>
                        <w:rFonts w:ascii="HelveticaNeueLT Std Med"/>
                        <w:color w:val="231F20"/>
                        <w:sz w:val="18"/>
                      </w:rPr>
                      <w:t>Kaitsekindad</w:t>
                    </w:r>
                  </w:p>
                  <w:p>
                    <w:pPr>
                      <w:spacing w:line="271" w:lineRule="auto" w:before="83"/>
                      <w:ind w:left="56" w:right="164" w:firstLine="0"/>
                      <w:jc w:val="left"/>
                      <w:rPr>
                        <w:b w:val="0"/>
                        <w:sz w:val="18"/>
                      </w:rPr>
                    </w:pPr>
                    <w:r>
                      <w:rPr>
                        <w:b w:val="0"/>
                        <w:color w:val="231F20"/>
                        <w:sz w:val="18"/>
                      </w:rPr>
                      <w:t>Kaitsekindad on mõeldud käte kaitseks teravaservaliste detailide käitlemisel, samuti hõõrdunud kohtade, marrastuste või sügavamate vigastuste vältimiseks.</w:t>
                    </w:r>
                  </w:p>
                </w:txbxContent>
              </v:textbox>
              <w10:wrap type="none"/>
            </v:shape>
            <w10:wrap type="topAndBottom"/>
          </v:group>
        </w:pict>
      </w:r>
      <w:r>
        <w:rPr/>
        <w:pict>
          <v:group style="position:absolute;margin-left:68.030998pt;margin-top:202.763pt;width:225.4pt;height:47.2pt;mso-position-horizontal-relative:page;mso-position-vertical-relative:paragraph;z-index:1936;mso-wrap-distance-left:0;mso-wrap-distance-right:0" coordorigin="1361,4055" coordsize="4508,944">
            <v:rect style="position:absolute;left:1360;top:4055;width:4508;height:184" filled="true" fillcolor="#e6e6e6" stroked="false">
              <v:fill type="solid"/>
            </v:rect>
            <v:rect style="position:absolute;left:1360;top:4238;width:4508;height:761" filled="true" fillcolor="#e6e6e6" stroked="false">
              <v:fill type="solid"/>
            </v:rect>
            <v:shape style="position:absolute;left:1417;top:4070;width:401;height:397" type="#_x0000_t75" stroked="false">
              <v:imagedata r:id="rId24" o:title=""/>
            </v:shape>
            <v:shape style="position:absolute;left:1360;top:4055;width:4508;height:944" type="#_x0000_t202" filled="false" stroked="false">
              <v:textbox inset="0,0,0,0">
                <w:txbxContent>
                  <w:p>
                    <w:pPr>
                      <w:spacing w:before="127"/>
                      <w:ind w:left="570" w:right="0" w:firstLine="0"/>
                      <w:jc w:val="left"/>
                      <w:rPr>
                        <w:rFonts w:ascii="HelveticaNeueLT Std Med"/>
                        <w:sz w:val="18"/>
                      </w:rPr>
                    </w:pPr>
                    <w:r>
                      <w:rPr>
                        <w:rFonts w:ascii="HelveticaNeueLT Std Med"/>
                        <w:color w:val="231F20"/>
                        <w:sz w:val="18"/>
                      </w:rPr>
                      <w:t>Turvajalatsid</w:t>
                    </w:r>
                  </w:p>
                  <w:p>
                    <w:pPr>
                      <w:spacing w:line="271" w:lineRule="auto" w:before="83"/>
                      <w:ind w:left="56" w:right="0" w:firstLine="0"/>
                      <w:jc w:val="left"/>
                      <w:rPr>
                        <w:b w:val="0"/>
                        <w:sz w:val="18"/>
                      </w:rPr>
                    </w:pPr>
                    <w:r>
                      <w:rPr>
                        <w:b w:val="0"/>
                        <w:color w:val="231F20"/>
                        <w:sz w:val="18"/>
                      </w:rPr>
                      <w:t>Turvajalatsid kaitsevad jalgu muljumise, allakukkuvate detailide ja libedal pinnal libastumise eest.</w:t>
                    </w:r>
                  </w:p>
                </w:txbxContent>
              </v:textbox>
              <w10:wrap type="none"/>
            </v:shape>
            <w10:wrap type="topAndBottom"/>
          </v:group>
        </w:pict>
      </w:r>
      <w:r>
        <w:rPr/>
        <w:pict>
          <v:group style="position:absolute;margin-left:68.030998pt;margin-top:262.57901pt;width:225.4pt;height:59.2pt;mso-position-horizontal-relative:page;mso-position-vertical-relative:paragraph;z-index:1984;mso-wrap-distance-left:0;mso-wrap-distance-right:0" coordorigin="1361,5252" coordsize="4508,1184">
            <v:rect style="position:absolute;left:1360;top:5251;width:4508;height:184" filled="true" fillcolor="#e6e6e6" stroked="false">
              <v:fill type="solid"/>
            </v:rect>
            <v:rect style="position:absolute;left:1360;top:5434;width:4508;height:1001" filled="true" fillcolor="#e6e6e6" stroked="false">
              <v:fill type="solid"/>
            </v:rect>
            <v:shape style="position:absolute;left:1417;top:5266;width:397;height:397" type="#_x0000_t75" stroked="false">
              <v:imagedata r:id="rId25" o:title=""/>
            </v:shape>
            <v:shape style="position:absolute;left:1360;top:5251;width:4508;height:1184" type="#_x0000_t202" filled="false" stroked="false">
              <v:textbox inset="0,0,0,0">
                <w:txbxContent>
                  <w:p>
                    <w:pPr>
                      <w:spacing w:before="127"/>
                      <w:ind w:left="566" w:right="0" w:firstLine="0"/>
                      <w:jc w:val="left"/>
                      <w:rPr>
                        <w:rFonts w:ascii="HelveticaNeueLT Std Med"/>
                        <w:sz w:val="18"/>
                      </w:rPr>
                    </w:pPr>
                    <w:r>
                      <w:rPr>
                        <w:rFonts w:ascii="HelveticaNeueLT Std Med"/>
                        <w:color w:val="231F20"/>
                        <w:sz w:val="18"/>
                      </w:rPr>
                      <w:t>Kaitseriietus</w:t>
                    </w:r>
                  </w:p>
                  <w:p>
                    <w:pPr>
                      <w:spacing w:line="271" w:lineRule="auto" w:before="83"/>
                      <w:ind w:left="56" w:right="151" w:firstLine="0"/>
                      <w:jc w:val="left"/>
                      <w:rPr>
                        <w:b w:val="0"/>
                        <w:sz w:val="18"/>
                      </w:rPr>
                    </w:pPr>
                    <w:r>
                      <w:rPr>
                        <w:b w:val="0"/>
                        <w:color w:val="231F20"/>
                        <w:sz w:val="18"/>
                      </w:rPr>
                      <w:t>Kaitseriietus on tihedalt liibuv tööriietus, millel puuduvad väljaulatuvad osad ja mis on valmistatud väikese rebenemistugevusega materjalist.</w:t>
                    </w:r>
                  </w:p>
                </w:txbxContent>
              </v:textbox>
              <w10:wrap type="none"/>
            </v:shape>
            <w10:wrap type="topAndBottom"/>
          </v:group>
        </w:pict>
      </w:r>
    </w:p>
    <w:p>
      <w:pPr>
        <w:pStyle w:val="BodyText"/>
        <w:spacing w:before="7"/>
        <w:rPr>
          <w:b w:val="0"/>
          <w:sz w:val="15"/>
        </w:rPr>
      </w:pPr>
    </w:p>
    <w:p>
      <w:pPr>
        <w:pStyle w:val="BodyText"/>
        <w:spacing w:before="7"/>
        <w:rPr>
          <w:b w:val="0"/>
          <w:sz w:val="15"/>
        </w:rPr>
      </w:pPr>
    </w:p>
    <w:p>
      <w:pPr>
        <w:pStyle w:val="BodyText"/>
        <w:spacing w:before="7"/>
        <w:rPr>
          <w:b w:val="0"/>
          <w:sz w:val="15"/>
        </w:rPr>
      </w:pPr>
    </w:p>
    <w:p>
      <w:pPr>
        <w:pStyle w:val="BodyText"/>
        <w:spacing w:before="7"/>
        <w:rPr>
          <w:b w:val="0"/>
          <w:sz w:val="15"/>
        </w:rPr>
      </w:pPr>
    </w:p>
    <w:p>
      <w:pPr>
        <w:pStyle w:val="Heading2"/>
        <w:numPr>
          <w:ilvl w:val="1"/>
          <w:numId w:val="3"/>
        </w:numPr>
        <w:tabs>
          <w:tab w:pos="1007" w:val="left" w:leader="none"/>
          <w:tab w:pos="1008" w:val="left" w:leader="none"/>
        </w:tabs>
        <w:spacing w:line="240" w:lineRule="auto" w:before="100" w:after="0"/>
        <w:ind w:left="1007" w:right="0" w:hanging="567"/>
        <w:jc w:val="left"/>
      </w:pPr>
      <w:r>
        <w:rPr>
          <w:color w:val="231F20"/>
        </w:rPr>
        <w:br w:type="column"/>
        <w:t>Kaitseseadised</w:t>
      </w:r>
    </w:p>
    <w:p>
      <w:pPr>
        <w:pStyle w:val="BodyText"/>
        <w:spacing w:before="244"/>
        <w:ind w:left="440"/>
        <w:rPr>
          <w:rFonts w:ascii="HelveticaNeueLT Std Med" w:hAnsi="HelveticaNeueLT Std Med"/>
        </w:rPr>
      </w:pPr>
      <w:r>
        <w:rPr>
          <w:rFonts w:ascii="HelveticaNeueLT Std Med" w:hAnsi="HelveticaNeueLT Std Med"/>
          <w:color w:val="231F20"/>
        </w:rPr>
        <w:t>Hädaseiskamislüliti</w:t>
      </w:r>
    </w:p>
    <w:p>
      <w:pPr>
        <w:pStyle w:val="BodyText"/>
        <w:spacing w:before="1"/>
        <w:rPr>
          <w:rFonts w:ascii="HelveticaNeueLT Std Med"/>
          <w:sz w:val="7"/>
        </w:rPr>
      </w:pPr>
    </w:p>
    <w:p>
      <w:pPr>
        <w:pStyle w:val="BodyText"/>
        <w:ind w:left="1404"/>
        <w:rPr>
          <w:rFonts w:ascii="HelveticaNeueLT Std Med"/>
          <w:sz w:val="20"/>
        </w:rPr>
      </w:pPr>
      <w:r>
        <w:rPr>
          <w:rFonts w:ascii="HelveticaNeueLT Std Med"/>
          <w:sz w:val="20"/>
        </w:rPr>
        <w:drawing>
          <wp:inline distT="0" distB="0" distL="0" distR="0">
            <wp:extent cx="1281628" cy="1243583"/>
            <wp:effectExtent l="0" t="0" r="0" b="0"/>
            <wp:docPr id="13" name="image16.jpeg" descr=""/>
            <wp:cNvGraphicFramePr>
              <a:graphicFrameLocks noChangeAspect="1"/>
            </wp:cNvGraphicFramePr>
            <a:graphic>
              <a:graphicData uri="http://schemas.openxmlformats.org/drawingml/2006/picture">
                <pic:pic>
                  <pic:nvPicPr>
                    <pic:cNvPr id="14" name="image16.jpeg"/>
                    <pic:cNvPicPr/>
                  </pic:nvPicPr>
                  <pic:blipFill>
                    <a:blip r:embed="rId26" cstate="print"/>
                    <a:stretch>
                      <a:fillRect/>
                    </a:stretch>
                  </pic:blipFill>
                  <pic:spPr>
                    <a:xfrm>
                      <a:off x="0" y="0"/>
                      <a:ext cx="1281628" cy="1243583"/>
                    </a:xfrm>
                    <a:prstGeom prst="rect">
                      <a:avLst/>
                    </a:prstGeom>
                  </pic:spPr>
                </pic:pic>
              </a:graphicData>
            </a:graphic>
          </wp:inline>
        </w:drawing>
      </w:r>
      <w:r>
        <w:rPr>
          <w:rFonts w:ascii="HelveticaNeueLT Std Med"/>
          <w:sz w:val="20"/>
        </w:rPr>
      </w:r>
    </w:p>
    <w:p>
      <w:pPr>
        <w:spacing w:before="136"/>
        <w:ind w:left="440" w:right="0" w:firstLine="0"/>
        <w:jc w:val="left"/>
        <w:rPr>
          <w:b w:val="0"/>
          <w:sz w:val="14"/>
        </w:rPr>
      </w:pPr>
      <w:r>
        <w:rPr>
          <w:b w:val="0"/>
          <w:color w:val="231F20"/>
          <w:sz w:val="14"/>
        </w:rPr>
        <w:t>Joonis 1. Hädaseiskamislüliti</w:t>
      </w:r>
    </w:p>
    <w:p>
      <w:pPr>
        <w:pStyle w:val="BodyText"/>
        <w:spacing w:before="6"/>
        <w:rPr>
          <w:b w:val="0"/>
          <w:sz w:val="17"/>
        </w:rPr>
      </w:pPr>
    </w:p>
    <w:p>
      <w:pPr>
        <w:pStyle w:val="BodyText"/>
        <w:spacing w:line="271" w:lineRule="auto"/>
        <w:ind w:left="440" w:right="179"/>
        <w:rPr>
          <w:b w:val="0"/>
        </w:rPr>
      </w:pPr>
      <w:r>
        <w:rPr>
          <w:b w:val="0"/>
          <w:color w:val="231F20"/>
        </w:rPr>
        <w:t>Hädaseiskamislülitile vajutamisel lülitatakse elektriline vints kohe välja.</w:t>
      </w:r>
    </w:p>
    <w:p>
      <w:pPr>
        <w:pStyle w:val="BodyText"/>
        <w:spacing w:line="271" w:lineRule="auto" w:before="169"/>
        <w:ind w:left="440" w:right="606"/>
        <w:rPr>
          <w:b w:val="0"/>
        </w:rPr>
      </w:pPr>
      <w:r>
        <w:rPr>
          <w:b w:val="0"/>
          <w:color w:val="231F20"/>
        </w:rPr>
        <w:t>Lüliti lukustusest vabastamiseks keerake seda noole suunas (päripäeva).</w:t>
      </w:r>
    </w:p>
    <w:p>
      <w:pPr>
        <w:pStyle w:val="BodyText"/>
        <w:spacing w:before="3"/>
        <w:rPr>
          <w:b w:val="0"/>
          <w:sz w:val="24"/>
        </w:rPr>
      </w:pPr>
    </w:p>
    <w:p>
      <w:pPr>
        <w:pStyle w:val="BodyText"/>
        <w:ind w:left="440"/>
        <w:rPr>
          <w:rFonts w:ascii="HelveticaNeueLT Std Med" w:hAnsi="HelveticaNeueLT Std Med"/>
        </w:rPr>
      </w:pPr>
      <w:r>
        <w:rPr>
          <w:rFonts w:ascii="HelveticaNeueLT Std Med" w:hAnsi="HelveticaNeueLT Std Med"/>
          <w:color w:val="231F20"/>
        </w:rPr>
        <w:t>Mootori ülekoormuskaitse</w:t>
      </w:r>
    </w:p>
    <w:p>
      <w:pPr>
        <w:pStyle w:val="BodyText"/>
        <w:spacing w:before="8"/>
        <w:rPr>
          <w:rFonts w:ascii="HelveticaNeueLT Std Med"/>
          <w:sz w:val="16"/>
        </w:rPr>
      </w:pPr>
    </w:p>
    <w:p>
      <w:pPr>
        <w:pStyle w:val="BodyText"/>
        <w:spacing w:line="271" w:lineRule="auto"/>
        <w:ind w:left="440" w:right="269"/>
        <w:rPr>
          <w:b w:val="0"/>
        </w:rPr>
      </w:pPr>
      <w:r>
        <w:rPr>
          <w:b w:val="0"/>
          <w:color w:val="231F20"/>
        </w:rPr>
        <w:t>Elektriline vints ei ole mõeldud pikaajaliseks töötamiseks. Ettenähtud kasutusajast pikema kasutamise korral kuumeneb mootor üle ja elektriline vints lülitub</w:t>
      </w:r>
    </w:p>
    <w:p>
      <w:pPr>
        <w:pStyle w:val="BodyText"/>
        <w:spacing w:line="271" w:lineRule="auto"/>
        <w:ind w:left="440" w:right="702"/>
        <w:rPr>
          <w:b w:val="0"/>
        </w:rPr>
      </w:pPr>
      <w:r>
        <w:rPr>
          <w:b w:val="0"/>
          <w:color w:val="231F20"/>
        </w:rPr>
        <w:t>välja. Pärast piisavat jahtumist lülitub mootor uuesti automaatselt sisse.</w:t>
      </w:r>
    </w:p>
    <w:p>
      <w:pPr>
        <w:pStyle w:val="BodyText"/>
        <w:spacing w:before="2"/>
        <w:rPr>
          <w:b w:val="0"/>
          <w:sz w:val="24"/>
        </w:rPr>
      </w:pPr>
    </w:p>
    <w:p>
      <w:pPr>
        <w:pStyle w:val="BodyText"/>
        <w:ind w:left="440"/>
        <w:rPr>
          <w:rFonts w:ascii="HelveticaNeueLT Std Med" w:hAnsi="HelveticaNeueLT Std Med"/>
        </w:rPr>
      </w:pPr>
      <w:r>
        <w:rPr>
          <w:rFonts w:ascii="HelveticaNeueLT Std Med" w:hAnsi="HelveticaNeueLT Std Med"/>
          <w:color w:val="231F20"/>
        </w:rPr>
        <w:t>Lõpplülitid</w:t>
      </w:r>
    </w:p>
    <w:p>
      <w:pPr>
        <w:pStyle w:val="BodyText"/>
        <w:spacing w:before="8"/>
        <w:rPr>
          <w:rFonts w:ascii="HelveticaNeueLT Std Med"/>
          <w:sz w:val="16"/>
        </w:rPr>
      </w:pPr>
    </w:p>
    <w:p>
      <w:pPr>
        <w:pStyle w:val="BodyText"/>
        <w:spacing w:line="271" w:lineRule="auto"/>
        <w:ind w:left="440" w:right="429"/>
        <w:rPr>
          <w:b w:val="0"/>
        </w:rPr>
      </w:pPr>
      <w:r>
        <w:rPr>
          <w:b w:val="0"/>
          <w:color w:val="231F20"/>
        </w:rPr>
        <w:t>Elektrilisel vintsil on väljalülitamiseks ülemine ja alumine lõppväljalülitusseade.</w:t>
      </w:r>
    </w:p>
    <w:p>
      <w:pPr>
        <w:pStyle w:val="BodyText"/>
        <w:spacing w:before="170"/>
        <w:ind w:left="440"/>
        <w:rPr>
          <w:b w:val="0"/>
        </w:rPr>
      </w:pPr>
      <w:r>
        <w:rPr>
          <w:b w:val="0"/>
          <w:color w:val="231F20"/>
        </w:rPr>
        <w:t>Väljalülitamine ülemises lõppasendis.</w:t>
      </w:r>
    </w:p>
    <w:p>
      <w:pPr>
        <w:pStyle w:val="BodyText"/>
        <w:spacing w:line="271" w:lineRule="auto" w:before="28"/>
        <w:ind w:left="440" w:right="489"/>
        <w:rPr>
          <w:b w:val="0"/>
        </w:rPr>
      </w:pPr>
      <w:r>
        <w:rPr>
          <w:b w:val="0"/>
          <w:color w:val="231F20"/>
        </w:rPr>
        <w:t>Kui tõstekonksu puhver puudutab ülemist piirikut, katkestab lõpplüliti vooluahela ja elektriline vints lülitub kohe välja.</w:t>
      </w:r>
    </w:p>
    <w:p>
      <w:pPr>
        <w:pStyle w:val="BodyText"/>
        <w:spacing w:before="169"/>
        <w:ind w:left="440"/>
        <w:rPr>
          <w:b w:val="0"/>
        </w:rPr>
      </w:pPr>
      <w:r>
        <w:rPr>
          <w:b w:val="0"/>
          <w:color w:val="231F20"/>
        </w:rPr>
        <w:t>Väljalülitamine alumises lõppasendis.</w:t>
      </w:r>
    </w:p>
    <w:p>
      <w:pPr>
        <w:pStyle w:val="BodyText"/>
        <w:spacing w:line="271" w:lineRule="auto" w:before="27"/>
        <w:ind w:left="440" w:right="222"/>
        <w:rPr>
          <w:b w:val="0"/>
        </w:rPr>
      </w:pPr>
      <w:r>
        <w:rPr>
          <w:b w:val="0"/>
          <w:color w:val="231F20"/>
        </w:rPr>
        <w:t>Kui last on alla lastud nii palju, et teratross käivitab piiriku, hakkab tööle pidurifunktsioon ja lõpplüliti katkestab vooluringi. Elektriline vints jääb seisma.</w:t>
      </w:r>
    </w:p>
    <w:p>
      <w:pPr>
        <w:pStyle w:val="BodyText"/>
        <w:rPr>
          <w:b w:val="0"/>
          <w:sz w:val="20"/>
        </w:rPr>
      </w:pPr>
    </w:p>
    <w:p>
      <w:pPr>
        <w:pStyle w:val="Heading2"/>
        <w:numPr>
          <w:ilvl w:val="1"/>
          <w:numId w:val="3"/>
        </w:numPr>
        <w:tabs>
          <w:tab w:pos="1007" w:val="left" w:leader="none"/>
          <w:tab w:pos="1008" w:val="left" w:leader="none"/>
        </w:tabs>
        <w:spacing w:line="240" w:lineRule="auto" w:before="154" w:after="0"/>
        <w:ind w:left="1007" w:right="0" w:hanging="567"/>
        <w:jc w:val="left"/>
      </w:pPr>
      <w:r>
        <w:rPr>
          <w:color w:val="231F20"/>
        </w:rPr>
        <w:t>Elektrilisel vintsil olevad</w:t>
      </w:r>
      <w:r>
        <w:rPr>
          <w:color w:val="231F20"/>
          <w:spacing w:val="-2"/>
        </w:rPr>
        <w:t> </w:t>
      </w:r>
      <w:r>
        <w:rPr>
          <w:color w:val="231F20"/>
        </w:rPr>
        <w:t>ohutusmärgised</w:t>
      </w:r>
    </w:p>
    <w:p>
      <w:pPr>
        <w:pStyle w:val="BodyText"/>
        <w:spacing w:line="271" w:lineRule="auto" w:before="241"/>
        <w:ind w:left="440" w:right="462"/>
        <w:rPr>
          <w:b w:val="0"/>
        </w:rPr>
      </w:pPr>
      <w:r>
        <w:rPr/>
        <w:drawing>
          <wp:anchor distT="0" distB="0" distL="0" distR="0" allowOverlap="1" layoutInCell="1" locked="0" behindDoc="0" simplePos="0" relativeHeight="2056">
            <wp:simplePos x="0" y="0"/>
            <wp:positionH relativeFrom="page">
              <wp:posOffset>5353710</wp:posOffset>
            </wp:positionH>
            <wp:positionV relativeFrom="paragraph">
              <wp:posOffset>515844</wp:posOffset>
            </wp:positionV>
            <wp:extent cx="1563544" cy="933831"/>
            <wp:effectExtent l="0" t="0" r="0" b="0"/>
            <wp:wrapNone/>
            <wp:docPr id="15" name="image17.jpeg" descr=""/>
            <wp:cNvGraphicFramePr>
              <a:graphicFrameLocks noChangeAspect="1"/>
            </wp:cNvGraphicFramePr>
            <a:graphic>
              <a:graphicData uri="http://schemas.openxmlformats.org/drawingml/2006/picture">
                <pic:pic>
                  <pic:nvPicPr>
                    <pic:cNvPr id="16" name="image17.jpeg"/>
                    <pic:cNvPicPr/>
                  </pic:nvPicPr>
                  <pic:blipFill>
                    <a:blip r:embed="rId27" cstate="print"/>
                    <a:stretch>
                      <a:fillRect/>
                    </a:stretch>
                  </pic:blipFill>
                  <pic:spPr>
                    <a:xfrm>
                      <a:off x="0" y="0"/>
                      <a:ext cx="1563544" cy="933831"/>
                    </a:xfrm>
                    <a:prstGeom prst="rect">
                      <a:avLst/>
                    </a:prstGeom>
                  </pic:spPr>
                </pic:pic>
              </a:graphicData>
            </a:graphic>
          </wp:anchor>
        </w:drawing>
      </w:r>
      <w:r>
        <w:rPr>
          <w:b w:val="0"/>
          <w:color w:val="231F20"/>
        </w:rPr>
        <w:t>Elektrilisele vintsile on paigaldatud järgmised ohutusmärgised (jn 2), mida tuleb arvestada ja järgida.</w:t>
      </w:r>
    </w:p>
    <w:p>
      <w:pPr>
        <w:pStyle w:val="BodyText"/>
        <w:spacing w:before="8"/>
        <w:rPr>
          <w:b w:val="0"/>
          <w:sz w:val="7"/>
        </w:rPr>
      </w:pPr>
    </w:p>
    <w:p>
      <w:pPr>
        <w:pStyle w:val="Heading3"/>
        <w:tabs>
          <w:tab w:pos="1466" w:val="left" w:leader="none"/>
        </w:tabs>
        <w:ind w:left="440"/>
      </w:pPr>
      <w:r>
        <w:rPr/>
        <w:drawing>
          <wp:inline distT="0" distB="0" distL="0" distR="0">
            <wp:extent cx="488157" cy="429768"/>
            <wp:effectExtent l="0" t="0" r="0" b="0"/>
            <wp:docPr id="17" name="image18.jpeg" descr=""/>
            <wp:cNvGraphicFramePr>
              <a:graphicFrameLocks noChangeAspect="1"/>
            </wp:cNvGraphicFramePr>
            <a:graphic>
              <a:graphicData uri="http://schemas.openxmlformats.org/drawingml/2006/picture">
                <pic:pic>
                  <pic:nvPicPr>
                    <pic:cNvPr id="18" name="image18.jpeg"/>
                    <pic:cNvPicPr/>
                  </pic:nvPicPr>
                  <pic:blipFill>
                    <a:blip r:embed="rId28" cstate="print"/>
                    <a:stretch>
                      <a:fillRect/>
                    </a:stretch>
                  </pic:blipFill>
                  <pic:spPr>
                    <a:xfrm>
                      <a:off x="0" y="0"/>
                      <a:ext cx="488157" cy="429768"/>
                    </a:xfrm>
                    <a:prstGeom prst="rect">
                      <a:avLst/>
                    </a:prstGeom>
                  </pic:spPr>
                </pic:pic>
              </a:graphicData>
            </a:graphic>
          </wp:inline>
        </w:drawing>
      </w:r>
      <w:r>
        <w:rPr/>
      </w:r>
      <w:r>
        <w:rPr/>
        <w:tab/>
      </w:r>
      <w:r>
        <w:rPr/>
        <w:drawing>
          <wp:inline distT="0" distB="0" distL="0" distR="0">
            <wp:extent cx="488359" cy="429768"/>
            <wp:effectExtent l="0" t="0" r="0" b="0"/>
            <wp:docPr id="19" name="image19.jpeg" descr=""/>
            <wp:cNvGraphicFramePr>
              <a:graphicFrameLocks noChangeAspect="1"/>
            </wp:cNvGraphicFramePr>
            <a:graphic>
              <a:graphicData uri="http://schemas.openxmlformats.org/drawingml/2006/picture">
                <pic:pic>
                  <pic:nvPicPr>
                    <pic:cNvPr id="20" name="image19.jpeg"/>
                    <pic:cNvPicPr/>
                  </pic:nvPicPr>
                  <pic:blipFill>
                    <a:blip r:embed="rId29" cstate="print"/>
                    <a:stretch>
                      <a:fillRect/>
                    </a:stretch>
                  </pic:blipFill>
                  <pic:spPr>
                    <a:xfrm>
                      <a:off x="0" y="0"/>
                      <a:ext cx="488359" cy="429768"/>
                    </a:xfrm>
                    <a:prstGeom prst="rect">
                      <a:avLst/>
                    </a:prstGeom>
                  </pic:spPr>
                </pic:pic>
              </a:graphicData>
            </a:graphic>
          </wp:inline>
        </w:drawing>
      </w:r>
      <w:r>
        <w:rPr/>
      </w:r>
    </w:p>
    <w:p>
      <w:pPr>
        <w:pStyle w:val="BodyText"/>
        <w:spacing w:before="2"/>
        <w:rPr>
          <w:b w:val="0"/>
          <w:sz w:val="9"/>
        </w:rPr>
      </w:pPr>
    </w:p>
    <w:p>
      <w:pPr>
        <w:pStyle w:val="BodyText"/>
        <w:ind w:left="440"/>
        <w:rPr>
          <w:sz w:val="20"/>
        </w:rPr>
      </w:pPr>
      <w:r>
        <w:rPr>
          <w:sz w:val="20"/>
        </w:rPr>
        <w:drawing>
          <wp:inline distT="0" distB="0" distL="0" distR="0">
            <wp:extent cx="488359" cy="429768"/>
            <wp:effectExtent l="0" t="0" r="0" b="0"/>
            <wp:docPr id="21" name="image20.jpeg" descr=""/>
            <wp:cNvGraphicFramePr>
              <a:graphicFrameLocks noChangeAspect="1"/>
            </wp:cNvGraphicFramePr>
            <a:graphic>
              <a:graphicData uri="http://schemas.openxmlformats.org/drawingml/2006/picture">
                <pic:pic>
                  <pic:nvPicPr>
                    <pic:cNvPr id="22" name="image20.jpeg"/>
                    <pic:cNvPicPr/>
                  </pic:nvPicPr>
                  <pic:blipFill>
                    <a:blip r:embed="rId30" cstate="print"/>
                    <a:stretch>
                      <a:fillRect/>
                    </a:stretch>
                  </pic:blipFill>
                  <pic:spPr>
                    <a:xfrm>
                      <a:off x="0" y="0"/>
                      <a:ext cx="488359" cy="429768"/>
                    </a:xfrm>
                    <a:prstGeom prst="rect">
                      <a:avLst/>
                    </a:prstGeom>
                  </pic:spPr>
                </pic:pic>
              </a:graphicData>
            </a:graphic>
          </wp:inline>
        </w:drawing>
      </w:r>
      <w:r>
        <w:rPr>
          <w:sz w:val="20"/>
        </w:rPr>
      </w:r>
    </w:p>
    <w:p>
      <w:pPr>
        <w:spacing w:before="95"/>
        <w:ind w:left="440" w:right="0" w:firstLine="0"/>
        <w:jc w:val="left"/>
        <w:rPr>
          <w:b w:val="0"/>
          <w:sz w:val="14"/>
        </w:rPr>
      </w:pPr>
      <w:r>
        <w:rPr>
          <w:b w:val="0"/>
          <w:color w:val="231F20"/>
          <w:sz w:val="14"/>
        </w:rPr>
        <w:t>Joonis 2. Ohutusmärgised</w:t>
      </w:r>
    </w:p>
    <w:p>
      <w:pPr>
        <w:pStyle w:val="BodyText"/>
        <w:spacing w:before="6"/>
        <w:rPr>
          <w:b w:val="0"/>
          <w:sz w:val="17"/>
        </w:rPr>
      </w:pPr>
    </w:p>
    <w:p>
      <w:pPr>
        <w:pStyle w:val="BodyText"/>
        <w:spacing w:line="271" w:lineRule="auto"/>
        <w:ind w:left="440" w:right="198"/>
        <w:rPr>
          <w:b w:val="0"/>
        </w:rPr>
      </w:pPr>
      <w:r>
        <w:rPr>
          <w:b w:val="0"/>
          <w:color w:val="231F20"/>
        </w:rPr>
        <w:t>Masinale paigaldatud ohutusmärgiseid ei tohi eemaldada. Kahjustatud või puuduvad ohutusmärgised võivad põhjustada valede toimingute tegemist ning tuua kaasa töötajate vigastusi ja materiaalseid kahjusid. Need tuleb kohe asendada.</w:t>
      </w:r>
    </w:p>
    <w:p>
      <w:pPr>
        <w:spacing w:after="0" w:line="271" w:lineRule="auto"/>
        <w:sectPr>
          <w:type w:val="continuous"/>
          <w:pgSz w:w="11910" w:h="16840"/>
          <w:pgMar w:top="700" w:bottom="280" w:left="920" w:right="880"/>
          <w:cols w:num="2" w:equalWidth="0">
            <w:col w:w="4955" w:space="62"/>
            <w:col w:w="5093"/>
          </w:cols>
        </w:sectPr>
      </w:pPr>
    </w:p>
    <w:p>
      <w:pPr>
        <w:pStyle w:val="BodyText"/>
        <w:spacing w:before="5"/>
        <w:rPr>
          <w:b w:val="0"/>
          <w:sz w:val="12"/>
        </w:rPr>
      </w:pPr>
    </w:p>
    <w:p>
      <w:pPr>
        <w:pStyle w:val="BodyText"/>
        <w:spacing w:before="101"/>
        <w:ind w:left="100"/>
        <w:rPr>
          <w:rFonts w:ascii="HelveticaNeueLT Std Med Cn"/>
        </w:rPr>
      </w:pPr>
      <w:r>
        <w:rPr/>
        <w:pict>
          <v:line style="position:absolute;mso-position-horizontal-relative:page;mso-position-vertical-relative:paragraph;z-index:2080;mso-wrap-distance-left:0;mso-wrap-distance-right:0" from="51.023602pt,17.613682pt" to="359.999602pt,17.613682pt" stroked="true" strokeweight="1pt" strokecolor="#ff4d00">
            <v:stroke dashstyle="solid"/>
            <w10:wrap type="topAndBottom"/>
          </v:line>
        </w:pict>
      </w:r>
      <w:r>
        <w:rPr/>
        <w:drawing>
          <wp:anchor distT="0" distB="0" distL="0" distR="0" allowOverlap="1" layoutInCell="1" locked="0" behindDoc="0" simplePos="0" relativeHeight="2176">
            <wp:simplePos x="0" y="0"/>
            <wp:positionH relativeFrom="page">
              <wp:posOffset>5347919</wp:posOffset>
            </wp:positionH>
            <wp:positionV relativeFrom="paragraph">
              <wp:posOffset>-97640</wp:posOffset>
            </wp:positionV>
            <wp:extent cx="1348080" cy="316784"/>
            <wp:effectExtent l="0" t="0" r="0" b="0"/>
            <wp:wrapNone/>
            <wp:docPr id="23" name="image3.png" descr=""/>
            <wp:cNvGraphicFramePr>
              <a:graphicFrameLocks noChangeAspect="1"/>
            </wp:cNvGraphicFramePr>
            <a:graphic>
              <a:graphicData uri="http://schemas.openxmlformats.org/drawingml/2006/picture">
                <pic:pic>
                  <pic:nvPicPr>
                    <pic:cNvPr id="24" name="image3.png"/>
                    <pic:cNvPicPr/>
                  </pic:nvPicPr>
                  <pic:blipFill>
                    <a:blip r:embed="rId9" cstate="print"/>
                    <a:stretch>
                      <a:fillRect/>
                    </a:stretch>
                  </pic:blipFill>
                  <pic:spPr>
                    <a:xfrm>
                      <a:off x="0" y="0"/>
                      <a:ext cx="1348080" cy="316784"/>
                    </a:xfrm>
                    <a:prstGeom prst="rect">
                      <a:avLst/>
                    </a:prstGeom>
                  </pic:spPr>
                </pic:pic>
              </a:graphicData>
            </a:graphic>
          </wp:anchor>
        </w:drawing>
      </w:r>
      <w:bookmarkStart w:name="2.7. Üldised ohutuseeskirjad" w:id="15"/>
      <w:bookmarkEnd w:id="15"/>
      <w:r>
        <w:rPr/>
      </w:r>
      <w:bookmarkStart w:name="2.8. Ohutusjuhised seadmega töötajatele" w:id="16"/>
      <w:bookmarkEnd w:id="16"/>
      <w:r>
        <w:rPr/>
      </w:r>
      <w:bookmarkStart w:name="2.9. Katsetused" w:id="17"/>
      <w:bookmarkEnd w:id="17"/>
      <w:r>
        <w:rPr/>
      </w:r>
      <w:bookmarkStart w:name="3. Otstarbekohane kasutamine" w:id="18"/>
      <w:bookmarkEnd w:id="18"/>
      <w:r>
        <w:rPr/>
      </w:r>
      <w:bookmarkStart w:name="_bookmark3" w:id="19"/>
      <w:bookmarkEnd w:id="19"/>
      <w:r>
        <w:rPr/>
      </w:r>
      <w:r>
        <w:rPr>
          <w:rFonts w:ascii="HelveticaNeueLT Std Med Cn"/>
          <w:color w:val="231F20"/>
        </w:rPr>
        <w:t>Otstarbekohane kasutamine</w:t>
      </w:r>
    </w:p>
    <w:p>
      <w:pPr>
        <w:pStyle w:val="BodyText"/>
        <w:spacing w:before="1"/>
        <w:rPr>
          <w:rFonts w:ascii="HelveticaNeueLT Std Med Cn"/>
          <w:sz w:val="17"/>
        </w:rPr>
      </w:pPr>
    </w:p>
    <w:p>
      <w:pPr>
        <w:spacing w:after="0"/>
        <w:rPr>
          <w:rFonts w:ascii="HelveticaNeueLT Std Med Cn"/>
          <w:sz w:val="17"/>
        </w:rPr>
        <w:sectPr>
          <w:pgSz w:w="11910" w:h="16840"/>
          <w:pgMar w:header="0" w:footer="713" w:top="460" w:bottom="900" w:left="920" w:right="880"/>
        </w:sectPr>
      </w:pPr>
    </w:p>
    <w:p>
      <w:pPr>
        <w:pStyle w:val="BodyText"/>
        <w:spacing w:line="271" w:lineRule="auto" w:before="100"/>
        <w:ind w:left="100" w:right="730"/>
        <w:rPr>
          <w:b w:val="0"/>
        </w:rPr>
      </w:pPr>
      <w:r>
        <w:rPr/>
        <w:pict>
          <v:line style="position:absolute;mso-position-horizontal-relative:page;mso-position-vertical-relative:page;z-index:2152" from="289.133911pt,68.031715pt" to="289.133911pt,785.196715pt" stroked="true" strokeweight=".25pt" strokecolor="#ff4d00">
            <v:stroke dashstyle="solid"/>
            <w10:wrap type="none"/>
          </v:line>
        </w:pict>
      </w:r>
      <w:r>
        <w:rPr>
          <w:b w:val="0"/>
          <w:color w:val="231F20"/>
        </w:rPr>
        <w:t>Kui ohutusmärgised ei ole kergesti äratuntavad ja mõistetavad, siis tuleb elektriline vints kuni uute ohutusmärgiste paigaldamiseni tööst kõrvaldada.</w:t>
      </w:r>
    </w:p>
    <w:p>
      <w:pPr>
        <w:pStyle w:val="BodyText"/>
        <w:rPr>
          <w:b w:val="0"/>
          <w:sz w:val="20"/>
        </w:rPr>
      </w:pPr>
    </w:p>
    <w:p>
      <w:pPr>
        <w:pStyle w:val="Heading2"/>
        <w:numPr>
          <w:ilvl w:val="1"/>
          <w:numId w:val="3"/>
        </w:numPr>
        <w:tabs>
          <w:tab w:pos="667" w:val="left" w:leader="none"/>
          <w:tab w:pos="668" w:val="left" w:leader="none"/>
        </w:tabs>
        <w:spacing w:line="240" w:lineRule="auto" w:before="154" w:after="0"/>
        <w:ind w:left="667" w:right="0" w:hanging="567"/>
        <w:jc w:val="left"/>
      </w:pPr>
      <w:r>
        <w:rPr>
          <w:color w:val="231F20"/>
        </w:rPr>
        <w:t>Üldised ohutuseeskirjad</w:t>
      </w:r>
    </w:p>
    <w:p>
      <w:pPr>
        <w:pStyle w:val="BodyText"/>
        <w:spacing w:before="1"/>
        <w:rPr>
          <w:rFonts w:ascii="HelveticaNeueLT Std Med Cn"/>
          <w:sz w:val="23"/>
        </w:rPr>
      </w:pPr>
      <w:r>
        <w:rPr/>
        <w:pict>
          <v:group style="position:absolute;margin-left:51.023998pt;margin-top:15.45429pt;width:225.4pt;height:297.9pt;mso-position-horizontal-relative:page;mso-position-vertical-relative:paragraph;z-index:2128;mso-wrap-distance-left:0;mso-wrap-distance-right:0" coordorigin="1020,309" coordsize="4508,5958">
            <v:rect style="position:absolute;left:1020;top:309;width:4508;height:184" filled="true" fillcolor="#e6e6e6" stroked="false">
              <v:fill type="solid"/>
            </v:rect>
            <v:rect style="position:absolute;left:1020;top:492;width:4508;height:537" filled="true" fillcolor="#e6e6e6" stroked="false">
              <v:fill type="solid"/>
            </v:rect>
            <v:rect style="position:absolute;left:1020;top:1029;width:4508;height:537" filled="true" fillcolor="#e6e6e6" stroked="false">
              <v:fill type="solid"/>
            </v:rect>
            <v:rect style="position:absolute;left:1020;top:1565;width:4508;height:777" filled="true" fillcolor="#e6e6e6" stroked="false">
              <v:fill type="solid"/>
            </v:rect>
            <v:rect style="position:absolute;left:1020;top:2342;width:4508;height:537" filled="true" fillcolor="#e6e6e6" stroked="false">
              <v:fill type="solid"/>
            </v:rect>
            <v:rect style="position:absolute;left:1020;top:2879;width:4508;height:537" filled="true" fillcolor="#e6e6e6" stroked="false">
              <v:fill type="solid"/>
            </v:rect>
            <v:rect style="position:absolute;left:1020;top:3415;width:4508;height:1017" filled="true" fillcolor="#e6e6e6" stroked="false">
              <v:fill type="solid"/>
            </v:rect>
            <v:rect style="position:absolute;left:1020;top:4432;width:4508;height:537" filled="true" fillcolor="#e6e6e6" stroked="false">
              <v:fill type="solid"/>
            </v:rect>
            <v:rect style="position:absolute;left:1020;top:4969;width:4508;height:777" filled="true" fillcolor="#e6e6e6" stroked="false">
              <v:fill type="solid"/>
            </v:rect>
            <v:rect style="position:absolute;left:1020;top:5745;width:4508;height:521" filled="true" fillcolor="#e6e6e6" stroked="false">
              <v:fill type="solid"/>
            </v:rect>
            <v:shape style="position:absolute;left:1077;top:324;width:397;height:397" type="#_x0000_t75" stroked="false">
              <v:imagedata r:id="rId17" o:title=""/>
            </v:shape>
            <v:shape style="position:absolute;left:1020;top:309;width:4508;height:5958" type="#_x0000_t202" filled="false" stroked="false">
              <v:textbox inset="0,0,0,0">
                <w:txbxContent>
                  <w:p>
                    <w:pPr>
                      <w:spacing w:before="127"/>
                      <w:ind w:left="566" w:right="0" w:firstLine="0"/>
                      <w:jc w:val="left"/>
                      <w:rPr>
                        <w:rFonts w:ascii="HelveticaNeueLT Std Med"/>
                        <w:sz w:val="18"/>
                      </w:rPr>
                    </w:pPr>
                    <w:r>
                      <w:rPr>
                        <w:rFonts w:ascii="HelveticaNeueLT Std Med"/>
                        <w:color w:val="231F20"/>
                        <w:sz w:val="18"/>
                      </w:rPr>
                      <w:t>JUHIS</w:t>
                    </w:r>
                  </w:p>
                  <w:p>
                    <w:pPr>
                      <w:spacing w:line="271" w:lineRule="auto" w:before="83"/>
                      <w:ind w:left="56" w:right="184" w:firstLine="0"/>
                      <w:jc w:val="left"/>
                      <w:rPr>
                        <w:b w:val="0"/>
                        <w:sz w:val="18"/>
                      </w:rPr>
                    </w:pPr>
                    <w:r>
                      <w:rPr>
                        <w:b w:val="0"/>
                        <w:color w:val="231F20"/>
                        <w:sz w:val="18"/>
                      </w:rPr>
                      <w:t>Alati tuleb järgida kasutusriigis kehtivaid eeskirju (hetkel kehtivas redaktsioonis). Saksamaal on nendeks praegu</w:t>
                    </w:r>
                  </w:p>
                  <w:p>
                    <w:pPr>
                      <w:spacing w:line="271" w:lineRule="auto" w:before="56"/>
                      <w:ind w:left="56" w:right="527" w:firstLine="0"/>
                      <w:jc w:val="left"/>
                      <w:rPr>
                        <w:b w:val="0"/>
                        <w:sz w:val="18"/>
                      </w:rPr>
                    </w:pPr>
                    <w:r>
                      <w:rPr>
                        <w:b w:val="0"/>
                        <w:color w:val="231F20"/>
                        <w:sz w:val="18"/>
                      </w:rPr>
                      <w:t>BGV A1 - Grundsätze der Prävention (Kutsealased eeskirjad A1 - Ennetuspõhimõtted)</w:t>
                    </w:r>
                  </w:p>
                  <w:p>
                    <w:pPr>
                      <w:spacing w:line="271" w:lineRule="auto" w:before="56"/>
                      <w:ind w:left="56" w:right="177" w:firstLine="0"/>
                      <w:jc w:val="left"/>
                      <w:rPr>
                        <w:b w:val="0"/>
                        <w:sz w:val="18"/>
                      </w:rPr>
                    </w:pPr>
                    <w:r>
                      <w:rPr>
                        <w:b w:val="0"/>
                        <w:color w:val="231F20"/>
                        <w:sz w:val="18"/>
                      </w:rPr>
                      <w:t>BGV A3 (VBG 4) - Elektrische Anlagen u. Betriebsmittel (Kutsealased eeskirjad A3 (varasem VBG 4) - Elektriseadmed ja -varustus)</w:t>
                    </w:r>
                  </w:p>
                  <w:p>
                    <w:pPr>
                      <w:spacing w:line="271" w:lineRule="auto" w:before="56"/>
                      <w:ind w:left="56" w:right="477" w:firstLine="0"/>
                      <w:jc w:val="left"/>
                      <w:rPr>
                        <w:b w:val="0"/>
                        <w:sz w:val="18"/>
                      </w:rPr>
                    </w:pPr>
                    <w:r>
                      <w:rPr>
                        <w:b w:val="0"/>
                        <w:color w:val="231F20"/>
                        <w:sz w:val="18"/>
                      </w:rPr>
                      <w:t>BGV D6 (VBG 9) - Krane (Kutsealased eeskirjad D6 (varasem VBG 9) - Kraanad)</w:t>
                    </w:r>
                  </w:p>
                  <w:p>
                    <w:pPr>
                      <w:spacing w:line="271" w:lineRule="auto" w:before="57"/>
                      <w:ind w:left="56" w:right="254" w:firstLine="0"/>
                      <w:jc w:val="left"/>
                      <w:rPr>
                        <w:b w:val="0"/>
                        <w:sz w:val="18"/>
                      </w:rPr>
                    </w:pPr>
                    <w:r>
                      <w:rPr>
                        <w:b w:val="0"/>
                        <w:color w:val="231F20"/>
                        <w:sz w:val="18"/>
                      </w:rPr>
                      <w:t>BGV D8 - Winden - Hub- und Zuggeräte (Kutsealased eeskirjad D8 - Vintsid - tõste- ja veoseadmed)</w:t>
                    </w:r>
                  </w:p>
                  <w:p>
                    <w:pPr>
                      <w:spacing w:line="271" w:lineRule="auto" w:before="56"/>
                      <w:ind w:left="56" w:right="258" w:firstLine="0"/>
                      <w:jc w:val="left"/>
                      <w:rPr>
                        <w:b w:val="0"/>
                        <w:sz w:val="18"/>
                      </w:rPr>
                    </w:pPr>
                    <w:r>
                      <w:rPr>
                        <w:b w:val="0"/>
                        <w:color w:val="231F20"/>
                        <w:sz w:val="18"/>
                      </w:rPr>
                      <w:t>BGR 500 (VBG 9a) - Lastaufnahmeeinrichtungen im Hebezeugbetrieb (Kutsealased reeglid 500 (varasem VBG 9a) - Koormuse kinnitamiseks mõeldud seadised tõstevahendite kasutamisel)</w:t>
                    </w:r>
                  </w:p>
                  <w:p>
                    <w:pPr>
                      <w:spacing w:line="271" w:lineRule="auto" w:before="56"/>
                      <w:ind w:left="56" w:right="343" w:firstLine="0"/>
                      <w:jc w:val="left"/>
                      <w:rPr>
                        <w:b w:val="0"/>
                        <w:sz w:val="18"/>
                      </w:rPr>
                    </w:pPr>
                    <w:r>
                      <w:rPr>
                        <w:b w:val="0"/>
                        <w:color w:val="231F20"/>
                        <w:sz w:val="18"/>
                      </w:rPr>
                      <w:t>BGV B3 (VBG 121) - Lärm (Kutsealased eeskirjad B3 (varasem VBG 121) - Müra)</w:t>
                    </w:r>
                  </w:p>
                  <w:p>
                    <w:pPr>
                      <w:spacing w:line="271" w:lineRule="auto" w:before="56"/>
                      <w:ind w:left="56" w:right="337" w:firstLine="0"/>
                      <w:jc w:val="left"/>
                      <w:rPr>
                        <w:b w:val="0"/>
                        <w:sz w:val="18"/>
                      </w:rPr>
                    </w:pPr>
                    <w:r>
                      <w:rPr>
                        <w:b w:val="0"/>
                        <w:color w:val="231F20"/>
                        <w:sz w:val="18"/>
                      </w:rPr>
                      <w:t>BGG 905 (ZH 1/27) - Grundsätze für die Prüfung von Kranen (Kutsealased põhimõttes 905 (ZH 1/27) - Kraanade katsetamise põhimõtted)</w:t>
                    </w:r>
                  </w:p>
                  <w:p>
                    <w:pPr>
                      <w:spacing w:before="56"/>
                      <w:ind w:left="56" w:right="0" w:firstLine="0"/>
                      <w:jc w:val="left"/>
                      <w:rPr>
                        <w:b w:val="0"/>
                        <w:sz w:val="18"/>
                      </w:rPr>
                    </w:pPr>
                    <w:r>
                      <w:rPr>
                        <w:b w:val="0"/>
                        <w:color w:val="231F20"/>
                        <w:sz w:val="18"/>
                      </w:rPr>
                      <w:t>EL-i masinadirektiiv 2006/42/EÜ</w:t>
                    </w:r>
                  </w:p>
                </w:txbxContent>
              </v:textbox>
              <w10:wrap type="none"/>
            </v:shape>
            <w10:wrap type="topAndBottom"/>
          </v:group>
        </w:pict>
      </w:r>
    </w:p>
    <w:p>
      <w:pPr>
        <w:pStyle w:val="BodyText"/>
        <w:spacing w:line="271" w:lineRule="auto" w:before="155"/>
        <w:ind w:left="100" w:right="38"/>
        <w:rPr>
          <w:b w:val="0"/>
        </w:rPr>
      </w:pPr>
      <w:r>
        <w:rPr>
          <w:b w:val="0"/>
          <w:color w:val="231F20"/>
        </w:rPr>
        <w:t>Paigaldamise, moderniseerimise, hoolduse ja järelevalvega seonduvaid töid tohivad väljalülitatud seadmete juures teha üksnes vastava väljaõppega isikud.</w:t>
      </w:r>
    </w:p>
    <w:p>
      <w:pPr>
        <w:pStyle w:val="BodyText"/>
        <w:spacing w:line="271" w:lineRule="auto" w:before="170"/>
        <w:ind w:left="100" w:right="27"/>
        <w:rPr>
          <w:b w:val="0"/>
        </w:rPr>
      </w:pPr>
      <w:r>
        <w:rPr>
          <w:b w:val="0"/>
          <w:color w:val="231F20"/>
        </w:rPr>
        <w:t>Elektrilise vintsi omavoliline ümberehitamine ja selle juures muudatuste tegemine ei ole ohutustehnilistel põhjustel lubatud.</w:t>
      </w:r>
    </w:p>
    <w:p>
      <w:pPr>
        <w:pStyle w:val="BodyText"/>
        <w:spacing w:line="271" w:lineRule="auto" w:before="169"/>
        <w:ind w:left="100" w:right="93"/>
        <w:rPr>
          <w:b w:val="0"/>
        </w:rPr>
      </w:pPr>
      <w:r>
        <w:rPr>
          <w:b w:val="0"/>
          <w:color w:val="231F20"/>
        </w:rPr>
        <w:t>Seadmega töötajad peavad igal juhul jälgima, et ei ületata maksimaalset tõstevõimet.</w:t>
      </w:r>
    </w:p>
    <w:p>
      <w:pPr>
        <w:pStyle w:val="BodyText"/>
        <w:spacing w:line="271" w:lineRule="auto" w:before="170"/>
        <w:ind w:left="100" w:right="27"/>
        <w:rPr>
          <w:b w:val="0"/>
        </w:rPr>
      </w:pPr>
      <w:r>
        <w:rPr>
          <w:b w:val="0"/>
          <w:color w:val="231F20"/>
        </w:rPr>
        <w:t>Viibimine ülestõstetud koormuse all on keelatud, sest sealt võib alati alla kukkuda lahtisi esemeid.</w:t>
      </w:r>
    </w:p>
    <w:p>
      <w:pPr>
        <w:pStyle w:val="BodyText"/>
        <w:spacing w:line="271" w:lineRule="auto" w:before="169"/>
        <w:ind w:left="100" w:right="207"/>
        <w:rPr>
          <w:b w:val="0"/>
        </w:rPr>
      </w:pPr>
      <w:r>
        <w:rPr>
          <w:b w:val="0"/>
          <w:color w:val="231F20"/>
        </w:rPr>
        <w:t>Isikute transportimine ja tõstmine on keelatud. Astumine lasti kinnitusvahenditele ei ole lubatud.</w:t>
      </w:r>
    </w:p>
    <w:p>
      <w:pPr>
        <w:pStyle w:val="BodyText"/>
        <w:rPr>
          <w:b w:val="0"/>
          <w:sz w:val="20"/>
        </w:rPr>
      </w:pPr>
    </w:p>
    <w:p>
      <w:pPr>
        <w:pStyle w:val="Heading2"/>
        <w:numPr>
          <w:ilvl w:val="1"/>
          <w:numId w:val="3"/>
        </w:numPr>
        <w:tabs>
          <w:tab w:pos="667" w:val="left" w:leader="none"/>
          <w:tab w:pos="668" w:val="left" w:leader="none"/>
        </w:tabs>
        <w:spacing w:line="240" w:lineRule="auto" w:before="154" w:after="0"/>
        <w:ind w:left="667" w:right="0" w:hanging="567"/>
        <w:jc w:val="left"/>
      </w:pPr>
      <w:r>
        <w:rPr>
          <w:color w:val="231F20"/>
        </w:rPr>
        <w:t>Ohutusjuhised seadmega töötajatele</w:t>
      </w:r>
    </w:p>
    <w:p>
      <w:pPr>
        <w:pStyle w:val="BodyText"/>
        <w:spacing w:line="271" w:lineRule="auto" w:before="241"/>
        <w:ind w:left="100" w:right="37"/>
        <w:rPr>
          <w:b w:val="0"/>
        </w:rPr>
      </w:pPr>
      <w:r>
        <w:rPr>
          <w:b w:val="0"/>
          <w:color w:val="231F20"/>
        </w:rPr>
        <w:t>Ei tohi kasutada ühtki tööviisi, mis võib mõjutada elektrilise vintsi ohutust.</w:t>
      </w:r>
    </w:p>
    <w:p>
      <w:pPr>
        <w:pStyle w:val="BodyText"/>
        <w:spacing w:line="271" w:lineRule="auto" w:before="170"/>
        <w:ind w:left="100" w:right="280"/>
        <w:rPr>
          <w:b w:val="0"/>
        </w:rPr>
      </w:pPr>
      <w:r>
        <w:rPr>
          <w:b w:val="0"/>
          <w:color w:val="231F20"/>
        </w:rPr>
        <w:t>Kasutaja peab tagama, et kõrvalised isikud ei saa elektrilise vintsiga töötada (näiteks võib tarvitusele võtta soovimatu kasutamise vastaseid seadmeid).</w:t>
      </w:r>
    </w:p>
    <w:p>
      <w:pPr>
        <w:pStyle w:val="BodyText"/>
        <w:spacing w:line="271" w:lineRule="auto" w:before="100"/>
        <w:ind w:left="100" w:right="676"/>
        <w:rPr>
          <w:b w:val="0"/>
        </w:rPr>
      </w:pPr>
      <w:r>
        <w:rPr/>
        <w:br w:type="column"/>
      </w:r>
      <w:r>
        <w:rPr>
          <w:b w:val="0"/>
          <w:color w:val="231F20"/>
        </w:rPr>
        <w:t>Kasutaja on kohustatud elektrilist vintsi enne kasutamist vähemalt üks kord (päevas) kontrollima väliselt kindlakstehtavate kahjustuste ja puuduste suhtes</w:t>
      </w:r>
    </w:p>
    <w:p>
      <w:pPr>
        <w:pStyle w:val="BodyText"/>
        <w:spacing w:line="271" w:lineRule="auto"/>
        <w:ind w:left="100" w:right="1149"/>
        <w:rPr>
          <w:b w:val="0"/>
        </w:rPr>
      </w:pPr>
      <w:r>
        <w:rPr>
          <w:b w:val="0"/>
          <w:color w:val="231F20"/>
        </w:rPr>
        <w:t>ning ohutust mõjutavatest muutustest (sealhulgas funktsionaalsetest) kohe teatama.</w:t>
      </w:r>
    </w:p>
    <w:p>
      <w:pPr>
        <w:pStyle w:val="BodyText"/>
        <w:spacing w:line="271" w:lineRule="auto" w:before="169"/>
        <w:ind w:left="100" w:right="1158"/>
        <w:rPr>
          <w:b w:val="0"/>
        </w:rPr>
      </w:pPr>
      <w:r>
        <w:rPr>
          <w:b w:val="0"/>
          <w:color w:val="231F20"/>
        </w:rPr>
        <w:t>Käitaja peab tagama, et elektriline vints oleks alati laitmatult töökorras.</w:t>
      </w:r>
    </w:p>
    <w:p>
      <w:pPr>
        <w:pStyle w:val="BodyText"/>
        <w:spacing w:line="271" w:lineRule="auto" w:before="169"/>
        <w:ind w:left="100" w:right="745"/>
        <w:rPr>
          <w:b w:val="0"/>
        </w:rPr>
      </w:pPr>
      <w:r>
        <w:rPr>
          <w:b w:val="0"/>
          <w:color w:val="231F20"/>
        </w:rPr>
        <w:t>Vajaduse korral peab käitaja nõudma seadmega töötajatelt kaitseriietuse kandmist.</w:t>
      </w:r>
    </w:p>
    <w:p>
      <w:pPr>
        <w:pStyle w:val="BodyText"/>
        <w:spacing w:line="271" w:lineRule="auto" w:before="170"/>
        <w:ind w:left="100" w:right="666"/>
        <w:rPr>
          <w:b w:val="0"/>
        </w:rPr>
      </w:pPr>
      <w:r>
        <w:rPr>
          <w:b w:val="0"/>
          <w:color w:val="231F20"/>
        </w:rPr>
        <w:t>Põhimõtteliselt ei tohi ühtki ohutusseadist demonteerida ega välja lülitada (tõsiste muljumiste oht, eluohtlikud olukorrad).</w:t>
      </w:r>
    </w:p>
    <w:p>
      <w:pPr>
        <w:pStyle w:val="BodyText"/>
        <w:spacing w:line="271" w:lineRule="auto" w:before="170"/>
        <w:ind w:left="100" w:right="829"/>
        <w:rPr>
          <w:b w:val="0"/>
        </w:rPr>
      </w:pPr>
      <w:r>
        <w:rPr>
          <w:b w:val="0"/>
          <w:color w:val="231F20"/>
        </w:rPr>
        <w:t>Kui ohutusseadiste demonteerimine on moderniseerimiseks, remontimiseks või hooldamiseks vajalik, siis tuleb need kohe pärast hooldus- või remonttööde lõpetamist uuesti tagasi monteerida.</w:t>
      </w:r>
    </w:p>
    <w:p>
      <w:pPr>
        <w:pStyle w:val="BodyText"/>
        <w:rPr>
          <w:b w:val="0"/>
          <w:sz w:val="20"/>
        </w:rPr>
      </w:pPr>
    </w:p>
    <w:p>
      <w:pPr>
        <w:pStyle w:val="Heading2"/>
        <w:numPr>
          <w:ilvl w:val="1"/>
          <w:numId w:val="3"/>
        </w:numPr>
        <w:tabs>
          <w:tab w:pos="667" w:val="left" w:leader="none"/>
          <w:tab w:pos="668" w:val="left" w:leader="none"/>
        </w:tabs>
        <w:spacing w:line="240" w:lineRule="auto" w:before="153" w:after="0"/>
        <w:ind w:left="667" w:right="0" w:hanging="567"/>
        <w:jc w:val="left"/>
      </w:pPr>
      <w:r>
        <w:rPr>
          <w:color w:val="231F20"/>
        </w:rPr>
        <w:t>Katsetused</w:t>
      </w:r>
    </w:p>
    <w:p>
      <w:pPr>
        <w:pStyle w:val="BodyText"/>
        <w:spacing w:line="271" w:lineRule="auto" w:before="241"/>
        <w:ind w:left="100" w:right="635"/>
        <w:rPr>
          <w:b w:val="0"/>
        </w:rPr>
      </w:pPr>
      <w:r>
        <w:rPr>
          <w:b w:val="0"/>
          <w:color w:val="231F20"/>
        </w:rPr>
        <w:t>Tõstevahendid on kohustuslikule katsetamisel kuuluvad seadmed. Seepärast tuleb järgida kutsealase õnnetuste vältimise keskameti välja antud tõstevahendite kohta käivate direktiivide ja ka standardi 685 5. osa, november 1981, UVV, BGV D8 (VBG 8, aprill 1997), UVV, BGC D6</w:t>
      </w:r>
    </w:p>
    <w:p>
      <w:pPr>
        <w:pStyle w:val="BodyText"/>
        <w:spacing w:line="271" w:lineRule="auto"/>
        <w:ind w:left="100" w:right="501"/>
        <w:rPr>
          <w:b w:val="0"/>
        </w:rPr>
      </w:pPr>
      <w:r>
        <w:rPr>
          <w:b w:val="0"/>
          <w:color w:val="231F20"/>
        </w:rPr>
        <w:t>(VBG9, aprill 2001) ja standardi DIN EN 818-7, september 2002, kohaste katsetamiseeskirjade nõudeid.</w:t>
      </w:r>
    </w:p>
    <w:p>
      <w:pPr>
        <w:pStyle w:val="BodyText"/>
        <w:spacing w:line="271" w:lineRule="auto" w:before="169"/>
        <w:ind w:left="100" w:right="539"/>
        <w:rPr>
          <w:b w:val="0"/>
        </w:rPr>
      </w:pPr>
      <w:r>
        <w:rPr>
          <w:b w:val="0"/>
          <w:color w:val="231F20"/>
        </w:rPr>
        <w:t>Kraana katsetamise žurnaali tuleb teha sissekandeid tehtud korrashoiutööde ja katsetuste kohta (näiteks piduri või siduri seadistustööd).</w:t>
      </w:r>
    </w:p>
    <w:p>
      <w:pPr>
        <w:pStyle w:val="BodyText"/>
        <w:rPr>
          <w:b w:val="0"/>
          <w:sz w:val="20"/>
        </w:rPr>
      </w:pPr>
    </w:p>
    <w:p>
      <w:pPr>
        <w:pStyle w:val="BodyText"/>
        <w:spacing w:before="5"/>
        <w:rPr>
          <w:b w:val="0"/>
          <w:sz w:val="23"/>
        </w:rPr>
      </w:pPr>
    </w:p>
    <w:p>
      <w:pPr>
        <w:pStyle w:val="Heading1"/>
        <w:numPr>
          <w:ilvl w:val="0"/>
          <w:numId w:val="3"/>
        </w:numPr>
        <w:tabs>
          <w:tab w:pos="667" w:val="left" w:leader="none"/>
          <w:tab w:pos="668" w:val="left" w:leader="none"/>
        </w:tabs>
        <w:spacing w:line="240" w:lineRule="auto" w:before="0" w:after="0"/>
        <w:ind w:left="667" w:right="0" w:hanging="567"/>
        <w:jc w:val="left"/>
      </w:pPr>
      <w:r>
        <w:rPr>
          <w:color w:val="231F20"/>
        </w:rPr>
        <w:t>Otstarbekohane</w:t>
      </w:r>
      <w:r>
        <w:rPr>
          <w:color w:val="231F20"/>
          <w:spacing w:val="-1"/>
        </w:rPr>
        <w:t> </w:t>
      </w:r>
      <w:r>
        <w:rPr>
          <w:color w:val="231F20"/>
        </w:rPr>
        <w:t>kasutamine</w:t>
      </w:r>
    </w:p>
    <w:p>
      <w:pPr>
        <w:pStyle w:val="BodyText"/>
        <w:spacing w:before="9"/>
        <w:rPr>
          <w:rFonts w:ascii="HelveticaNeueLT Std Med Cn"/>
          <w:sz w:val="24"/>
        </w:rPr>
      </w:pPr>
    </w:p>
    <w:p>
      <w:pPr>
        <w:pStyle w:val="BodyText"/>
        <w:spacing w:line="271" w:lineRule="auto"/>
        <w:ind w:left="100" w:right="935"/>
        <w:rPr>
          <w:b w:val="0"/>
        </w:rPr>
      </w:pPr>
      <w:r>
        <w:rPr>
          <w:b w:val="0"/>
          <w:color w:val="231F20"/>
        </w:rPr>
        <w:t>Elektriline vints on eranditult mõeldud vabalt liikuvate lastide tõstmiseks, allalaskmiseks ja teisaldamiseks lubatud maksimaalse tõstevõime piires.</w:t>
      </w:r>
    </w:p>
    <w:p>
      <w:pPr>
        <w:pStyle w:val="BodyText"/>
        <w:spacing w:line="271" w:lineRule="auto" w:before="169"/>
        <w:ind w:left="100" w:right="1182"/>
        <w:rPr>
          <w:b w:val="0"/>
        </w:rPr>
      </w:pPr>
      <w:r>
        <w:rPr>
          <w:b w:val="0"/>
          <w:color w:val="231F20"/>
        </w:rPr>
        <w:t>Elektrilist vintsi võivad kasutada ainult asjakohase ettevalmistusega inimesed.</w:t>
      </w:r>
    </w:p>
    <w:p>
      <w:pPr>
        <w:pStyle w:val="BodyText"/>
        <w:spacing w:line="271" w:lineRule="auto" w:before="170"/>
        <w:ind w:left="100" w:right="918"/>
        <w:rPr>
          <w:b w:val="0"/>
        </w:rPr>
      </w:pPr>
      <w:r>
        <w:rPr>
          <w:b w:val="0"/>
          <w:color w:val="231F20"/>
        </w:rPr>
        <w:t>Elektriline vints on universaalselt kasutatav koolides, käsitööettevõtetes, töökodades ja vastavate oskuste korral ka kodus.</w:t>
      </w:r>
    </w:p>
    <w:p>
      <w:pPr>
        <w:pStyle w:val="BodyText"/>
        <w:spacing w:line="271" w:lineRule="auto" w:before="169"/>
        <w:ind w:left="100" w:right="816"/>
        <w:rPr>
          <w:b w:val="0"/>
        </w:rPr>
      </w:pPr>
      <w:r>
        <w:rPr>
          <w:b w:val="0"/>
          <w:color w:val="231F20"/>
        </w:rPr>
        <w:t>Otstarbekohane kasutamine hõlmab muu hulgas kõikide selles juhendis toodud juhistest kinnipidamist. Igasugust otstarbevastast või muud kasutust loetakse väärkasutuseks. Isikute transportimine ja tõstmine on rangelt keelatud.</w:t>
      </w:r>
    </w:p>
    <w:p>
      <w:pPr>
        <w:pStyle w:val="BodyText"/>
        <w:spacing w:line="271" w:lineRule="auto" w:before="169"/>
        <w:ind w:left="100" w:right="945"/>
        <w:rPr>
          <w:b w:val="0"/>
        </w:rPr>
      </w:pPr>
      <w:r>
        <w:rPr>
          <w:b w:val="0"/>
          <w:color w:val="231F20"/>
        </w:rPr>
        <w:t>Elektrilise vintsi juures tehtud konstruktsiooniliste ja tehniliste muudatuste korral ei võta ettevõte Stürmer Maschinen GmbH endale mingit vastutust.</w:t>
      </w:r>
    </w:p>
    <w:p>
      <w:pPr>
        <w:pStyle w:val="BodyText"/>
        <w:spacing w:line="271" w:lineRule="auto" w:before="170"/>
        <w:ind w:left="100" w:right="1149"/>
        <w:rPr>
          <w:b w:val="0"/>
        </w:rPr>
      </w:pPr>
      <w:r>
        <w:rPr>
          <w:b w:val="0"/>
          <w:color w:val="231F20"/>
        </w:rPr>
        <w:t>Igasugused otstarbevastasest kasutusest tingitud kahjunõuded on välistatud.</w:t>
      </w:r>
    </w:p>
    <w:p>
      <w:pPr>
        <w:spacing w:after="0" w:line="271" w:lineRule="auto"/>
        <w:sectPr>
          <w:type w:val="continuous"/>
          <w:pgSz w:w="11910" w:h="16840"/>
          <w:pgMar w:top="700" w:bottom="280" w:left="920" w:right="880"/>
          <w:cols w:num="2" w:equalWidth="0">
            <w:col w:w="4648" w:space="369"/>
            <w:col w:w="5093"/>
          </w:cols>
        </w:sectPr>
      </w:pPr>
    </w:p>
    <w:p>
      <w:pPr>
        <w:pStyle w:val="BodyText"/>
        <w:spacing w:before="5"/>
        <w:rPr>
          <w:b w:val="0"/>
          <w:sz w:val="12"/>
        </w:rPr>
      </w:pPr>
    </w:p>
    <w:p>
      <w:pPr>
        <w:pStyle w:val="BodyText"/>
        <w:spacing w:before="101"/>
        <w:ind w:right="138"/>
        <w:jc w:val="right"/>
        <w:rPr>
          <w:rFonts w:ascii="HelveticaNeueLT Std Med Cn"/>
        </w:rPr>
      </w:pPr>
      <w:r>
        <w:rPr/>
        <w:pict>
          <v:line style="position:absolute;mso-position-horizontal-relative:page;mso-position-vertical-relative:paragraph;z-index:2200;mso-wrap-distance-left:0;mso-wrap-distance-right:0" from="235.275604pt,17.613682pt" to="544.251604pt,17.613682pt" stroked="true" strokeweight="1pt" strokecolor="#ff4d00">
            <v:stroke dashstyle="solid"/>
            <w10:wrap type="topAndBottom"/>
          </v:line>
        </w:pict>
      </w:r>
      <w:r>
        <w:rPr/>
        <w:drawing>
          <wp:anchor distT="0" distB="0" distL="0" distR="0" allowOverlap="1" layoutInCell="1" locked="0" behindDoc="0" simplePos="0" relativeHeight="2320">
            <wp:simplePos x="0" y="0"/>
            <wp:positionH relativeFrom="page">
              <wp:posOffset>864006</wp:posOffset>
            </wp:positionH>
            <wp:positionV relativeFrom="paragraph">
              <wp:posOffset>-97640</wp:posOffset>
            </wp:positionV>
            <wp:extent cx="1348078" cy="316784"/>
            <wp:effectExtent l="0" t="0" r="0" b="0"/>
            <wp:wrapNone/>
            <wp:docPr id="25" name="image3.png" descr=""/>
            <wp:cNvGraphicFramePr>
              <a:graphicFrameLocks noChangeAspect="1"/>
            </wp:cNvGraphicFramePr>
            <a:graphic>
              <a:graphicData uri="http://schemas.openxmlformats.org/drawingml/2006/picture">
                <pic:pic>
                  <pic:nvPicPr>
                    <pic:cNvPr id="26" name="image3.png"/>
                    <pic:cNvPicPr/>
                  </pic:nvPicPr>
                  <pic:blipFill>
                    <a:blip r:embed="rId9" cstate="print"/>
                    <a:stretch>
                      <a:fillRect/>
                    </a:stretch>
                  </pic:blipFill>
                  <pic:spPr>
                    <a:xfrm>
                      <a:off x="0" y="0"/>
                      <a:ext cx="1348078" cy="316784"/>
                    </a:xfrm>
                    <a:prstGeom prst="rect">
                      <a:avLst/>
                    </a:prstGeom>
                  </pic:spPr>
                </pic:pic>
              </a:graphicData>
            </a:graphic>
          </wp:anchor>
        </w:drawing>
      </w:r>
      <w:bookmarkStart w:name="3.1. Võimalik väärkasutus" w:id="20"/>
      <w:bookmarkEnd w:id="20"/>
      <w:r>
        <w:rPr/>
      </w:r>
      <w:bookmarkStart w:name="3.2. Jääkriskid" w:id="21"/>
      <w:bookmarkEnd w:id="21"/>
      <w:r>
        <w:rPr/>
      </w:r>
      <w:bookmarkStart w:name="4. Tehnilised andmed" w:id="22"/>
      <w:bookmarkEnd w:id="22"/>
      <w:r>
        <w:rPr/>
      </w:r>
      <w:bookmarkStart w:name="4.1. Tabel" w:id="23"/>
      <w:bookmarkEnd w:id="23"/>
      <w:r>
        <w:rPr/>
      </w:r>
      <w:bookmarkStart w:name="4.2. Tüübisilt" w:id="24"/>
      <w:bookmarkEnd w:id="24"/>
      <w:r>
        <w:rPr/>
      </w:r>
      <w:bookmarkStart w:name="5. Transportimine, pakendamine ja ladust" w:id="25"/>
      <w:bookmarkEnd w:id="25"/>
      <w:r>
        <w:rPr/>
      </w:r>
      <w:bookmarkStart w:name="5.1. Transportimine" w:id="26"/>
      <w:bookmarkEnd w:id="26"/>
      <w:r>
        <w:rPr/>
      </w:r>
      <w:bookmarkStart w:name="5.2. Pakend" w:id="27"/>
      <w:bookmarkEnd w:id="27"/>
      <w:r>
        <w:rPr/>
      </w:r>
      <w:bookmarkStart w:name="5.3. Ladustamine" w:id="28"/>
      <w:bookmarkEnd w:id="28"/>
      <w:r>
        <w:rPr/>
      </w:r>
      <w:bookmarkStart w:name="_bookmark4" w:id="29"/>
      <w:bookmarkEnd w:id="29"/>
      <w:r>
        <w:rPr/>
      </w:r>
      <w:r>
        <w:rPr>
          <w:rFonts w:ascii="HelveticaNeueLT Std Med Cn"/>
          <w:color w:val="231F20"/>
        </w:rPr>
        <w:t>Tehnilised andmed</w:t>
      </w:r>
    </w:p>
    <w:p>
      <w:pPr>
        <w:pStyle w:val="BodyText"/>
        <w:spacing w:before="1"/>
        <w:rPr>
          <w:rFonts w:ascii="HelveticaNeueLT Std Med Cn"/>
          <w:sz w:val="16"/>
        </w:rPr>
      </w:pPr>
    </w:p>
    <w:p>
      <w:pPr>
        <w:spacing w:after="0"/>
        <w:rPr>
          <w:rFonts w:ascii="HelveticaNeueLT Std Med Cn"/>
          <w:sz w:val="16"/>
        </w:rPr>
        <w:sectPr>
          <w:pgSz w:w="11910" w:h="16840"/>
          <w:pgMar w:header="0" w:footer="713" w:top="460" w:bottom="900" w:left="920" w:right="880"/>
        </w:sectPr>
      </w:pPr>
    </w:p>
    <w:p>
      <w:pPr>
        <w:pStyle w:val="Heading2"/>
        <w:numPr>
          <w:ilvl w:val="1"/>
          <w:numId w:val="3"/>
        </w:numPr>
        <w:tabs>
          <w:tab w:pos="1007" w:val="left" w:leader="none"/>
          <w:tab w:pos="1008" w:val="left" w:leader="none"/>
        </w:tabs>
        <w:spacing w:line="240" w:lineRule="auto" w:before="100" w:after="0"/>
        <w:ind w:left="1007" w:right="0" w:hanging="567"/>
        <w:jc w:val="left"/>
      </w:pPr>
      <w:r>
        <w:rPr/>
        <w:pict>
          <v:line style="position:absolute;mso-position-horizontal-relative:page;mso-position-vertical-relative:page;z-index:2296" from="306.141693pt,68.031715pt" to="306.141693pt,785.196715pt" stroked="true" strokeweight=".25pt" strokecolor="#ff4d00">
            <v:stroke dashstyle="solid"/>
            <w10:wrap type="none"/>
          </v:line>
        </w:pict>
      </w:r>
      <w:r>
        <w:rPr>
          <w:color w:val="231F20"/>
        </w:rPr>
        <w:t>Võimalik</w:t>
      </w:r>
      <w:r>
        <w:rPr>
          <w:color w:val="231F20"/>
          <w:spacing w:val="-8"/>
        </w:rPr>
        <w:t> </w:t>
      </w:r>
      <w:r>
        <w:rPr>
          <w:color w:val="231F20"/>
        </w:rPr>
        <w:t>väärkasutus</w:t>
      </w:r>
    </w:p>
    <w:p>
      <w:pPr>
        <w:pStyle w:val="BodyText"/>
        <w:spacing w:line="271" w:lineRule="auto" w:before="241"/>
        <w:ind w:left="440" w:right="188"/>
        <w:rPr>
          <w:b w:val="0"/>
        </w:rPr>
      </w:pPr>
      <w:r>
        <w:rPr>
          <w:b w:val="0"/>
          <w:color w:val="231F20"/>
        </w:rPr>
        <w:t>Otstarbekohasel kasutamisel ei ole elektrilise vintsi puhul mõistuspäraselt võimalik väärkasutamine, mis võiks põhjustada inimvigastustega ohtlikke olukordi.</w:t>
      </w:r>
    </w:p>
    <w:p>
      <w:pPr>
        <w:pStyle w:val="BodyText"/>
        <w:rPr>
          <w:b w:val="0"/>
          <w:sz w:val="20"/>
        </w:rPr>
      </w:pPr>
    </w:p>
    <w:p>
      <w:pPr>
        <w:pStyle w:val="Heading2"/>
        <w:numPr>
          <w:ilvl w:val="1"/>
          <w:numId w:val="3"/>
        </w:numPr>
        <w:tabs>
          <w:tab w:pos="1007" w:val="left" w:leader="none"/>
          <w:tab w:pos="1008" w:val="left" w:leader="none"/>
        </w:tabs>
        <w:spacing w:line="240" w:lineRule="auto" w:before="154" w:after="0"/>
        <w:ind w:left="1007" w:right="0" w:hanging="567"/>
        <w:jc w:val="left"/>
      </w:pPr>
      <w:r>
        <w:rPr>
          <w:color w:val="231F20"/>
        </w:rPr>
        <w:t>Jääkriskid</w:t>
      </w:r>
    </w:p>
    <w:p>
      <w:pPr>
        <w:pStyle w:val="BodyText"/>
        <w:spacing w:line="271" w:lineRule="auto" w:before="241"/>
        <w:ind w:left="440" w:right="291"/>
        <w:rPr>
          <w:b w:val="0"/>
        </w:rPr>
      </w:pPr>
      <w:r>
        <w:rPr>
          <w:b w:val="0"/>
          <w:color w:val="231F20"/>
        </w:rPr>
        <w:t>Ka kõigi ohutusnõuete järgimise korral jäävad elektrilise vintsi kasutamisel alles allkirjeldatud jääkriskid.</w:t>
      </w:r>
    </w:p>
    <w:p>
      <w:pPr>
        <w:pStyle w:val="BodyText"/>
        <w:spacing w:line="271" w:lineRule="auto" w:before="169"/>
        <w:ind w:left="440" w:right="171"/>
        <w:jc w:val="both"/>
        <w:rPr>
          <w:b w:val="0"/>
        </w:rPr>
      </w:pPr>
      <w:r>
        <w:rPr>
          <w:b w:val="0"/>
          <w:color w:val="231F20"/>
        </w:rPr>
        <w:t>Kõik elektrilise vintsiga töötavad inimesed peavad olema jääkriskidest teadlikud ja järgima juhiseid, mis aitavad ära hoida neist tingitud avarii või kahju.</w:t>
      </w:r>
    </w:p>
    <w:p>
      <w:pPr>
        <w:pStyle w:val="ListParagraph"/>
        <w:numPr>
          <w:ilvl w:val="2"/>
          <w:numId w:val="3"/>
        </w:numPr>
        <w:tabs>
          <w:tab w:pos="1008" w:val="left" w:leader="none"/>
        </w:tabs>
        <w:spacing w:line="240" w:lineRule="auto" w:before="170" w:after="0"/>
        <w:ind w:left="1007" w:right="0" w:hanging="170"/>
        <w:jc w:val="left"/>
        <w:rPr>
          <w:b w:val="0"/>
          <w:sz w:val="18"/>
        </w:rPr>
      </w:pPr>
      <w:r>
        <w:rPr>
          <w:b w:val="0"/>
          <w:color w:val="231F20"/>
          <w:sz w:val="18"/>
        </w:rPr>
        <w:t>Töötamisel on olemas käte ja jalgade</w:t>
      </w:r>
      <w:r>
        <w:rPr>
          <w:b w:val="0"/>
          <w:color w:val="231F20"/>
          <w:spacing w:val="-9"/>
          <w:sz w:val="18"/>
        </w:rPr>
        <w:t> </w:t>
      </w:r>
      <w:r>
        <w:rPr>
          <w:b w:val="0"/>
          <w:color w:val="231F20"/>
          <w:sz w:val="18"/>
        </w:rPr>
        <w:t>muljumisoht.</w:t>
      </w:r>
    </w:p>
    <w:p>
      <w:pPr>
        <w:pStyle w:val="ListParagraph"/>
        <w:numPr>
          <w:ilvl w:val="2"/>
          <w:numId w:val="3"/>
        </w:numPr>
        <w:tabs>
          <w:tab w:pos="1008" w:val="left" w:leader="none"/>
        </w:tabs>
        <w:spacing w:line="271" w:lineRule="auto" w:before="84" w:after="0"/>
        <w:ind w:left="1007" w:right="420" w:hanging="170"/>
        <w:jc w:val="left"/>
        <w:rPr>
          <w:b w:val="0"/>
          <w:sz w:val="18"/>
        </w:rPr>
      </w:pPr>
      <w:r>
        <w:rPr>
          <w:b w:val="0"/>
          <w:color w:val="231F20"/>
          <w:sz w:val="18"/>
        </w:rPr>
        <w:t>Seadistus- ja montaažitööde ajal võib osutuda vajalikuks võtta ära tehases paigaldatud kaitseseadised. Selle käigus tekivad mitmesugused jääkriskid ja võimalikud ohud, millest peab teadlik olema iga kasutaja.</w:t>
      </w:r>
    </w:p>
    <w:p>
      <w:pPr>
        <w:pStyle w:val="BodyText"/>
        <w:rPr>
          <w:b w:val="0"/>
          <w:sz w:val="20"/>
        </w:rPr>
      </w:pPr>
    </w:p>
    <w:p>
      <w:pPr>
        <w:pStyle w:val="BodyText"/>
        <w:spacing w:before="5"/>
        <w:rPr>
          <w:b w:val="0"/>
          <w:sz w:val="23"/>
        </w:rPr>
      </w:pPr>
    </w:p>
    <w:p>
      <w:pPr>
        <w:pStyle w:val="Heading1"/>
        <w:numPr>
          <w:ilvl w:val="0"/>
          <w:numId w:val="3"/>
        </w:numPr>
        <w:tabs>
          <w:tab w:pos="1007" w:val="left" w:leader="none"/>
          <w:tab w:pos="1008" w:val="left" w:leader="none"/>
        </w:tabs>
        <w:spacing w:line="240" w:lineRule="auto" w:before="0" w:after="0"/>
        <w:ind w:left="993" w:right="0" w:hanging="553"/>
        <w:jc w:val="left"/>
      </w:pPr>
      <w:r>
        <w:rPr>
          <w:color w:val="231F20"/>
          <w:spacing w:val="-3"/>
        </w:rPr>
        <w:t>Tehnilised</w:t>
      </w:r>
      <w:r>
        <w:rPr>
          <w:color w:val="231F20"/>
        </w:rPr>
        <w:t> andmed</w:t>
      </w:r>
    </w:p>
    <w:p>
      <w:pPr>
        <w:pStyle w:val="Heading2"/>
        <w:numPr>
          <w:ilvl w:val="1"/>
          <w:numId w:val="3"/>
        </w:numPr>
        <w:tabs>
          <w:tab w:pos="1007" w:val="left" w:leader="none"/>
          <w:tab w:pos="1008" w:val="left" w:leader="none"/>
        </w:tabs>
        <w:spacing w:line="240" w:lineRule="auto" w:before="283" w:after="0"/>
        <w:ind w:left="1007" w:right="0" w:hanging="567"/>
        <w:jc w:val="left"/>
      </w:pPr>
      <w:r>
        <w:rPr>
          <w:color w:val="231F20"/>
          <w:spacing w:val="-4"/>
        </w:rPr>
        <w:t>Tabel</w:t>
      </w:r>
    </w:p>
    <w:p>
      <w:pPr>
        <w:pStyle w:val="BodyText"/>
        <w:spacing w:before="9" w:after="1"/>
        <w:rPr>
          <w:rFonts w:ascii="HelveticaNeueLT Std Med Cn"/>
          <w:sz w:val="21"/>
        </w:rPr>
      </w:pPr>
    </w:p>
    <w:tbl>
      <w:tblPr>
        <w:tblW w:w="0" w:type="auto"/>
        <w:jc w:val="left"/>
        <w:tblInd w:w="44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134"/>
        <w:gridCol w:w="567"/>
        <w:gridCol w:w="567"/>
        <w:gridCol w:w="567"/>
        <w:gridCol w:w="567"/>
        <w:gridCol w:w="567"/>
        <w:gridCol w:w="567"/>
      </w:tblGrid>
      <w:tr>
        <w:trPr>
          <w:trHeight w:val="203" w:hRule="atLeast"/>
        </w:trPr>
        <w:tc>
          <w:tcPr>
            <w:tcW w:w="1134" w:type="dxa"/>
            <w:shd w:val="clear" w:color="auto" w:fill="DCDDDE"/>
          </w:tcPr>
          <w:p>
            <w:pPr>
              <w:pStyle w:val="TableParagraph"/>
              <w:spacing w:before="18"/>
              <w:ind w:left="371" w:right="362"/>
              <w:jc w:val="center"/>
              <w:rPr>
                <w:rFonts w:ascii="HelveticaNeueLT Std Med Cn"/>
                <w:sz w:val="14"/>
              </w:rPr>
            </w:pPr>
            <w:r>
              <w:rPr>
                <w:rFonts w:ascii="HelveticaNeueLT Std Med Cn"/>
                <w:color w:val="231F20"/>
                <w:sz w:val="14"/>
              </w:rPr>
              <w:t>MES</w:t>
            </w:r>
          </w:p>
        </w:tc>
        <w:tc>
          <w:tcPr>
            <w:tcW w:w="1134" w:type="dxa"/>
            <w:gridSpan w:val="2"/>
            <w:shd w:val="clear" w:color="auto" w:fill="DCDDDE"/>
          </w:tcPr>
          <w:p>
            <w:pPr>
              <w:pStyle w:val="TableParagraph"/>
              <w:spacing w:before="18"/>
              <w:ind w:left="371" w:right="362"/>
              <w:jc w:val="center"/>
              <w:rPr>
                <w:rFonts w:ascii="HelveticaNeueLT Std Med Cn"/>
                <w:sz w:val="14"/>
              </w:rPr>
            </w:pPr>
            <w:r>
              <w:rPr>
                <w:rFonts w:ascii="HelveticaNeueLT Std Med Cn"/>
                <w:color w:val="231F20"/>
                <w:sz w:val="14"/>
              </w:rPr>
              <w:t>250</w:t>
            </w:r>
          </w:p>
        </w:tc>
        <w:tc>
          <w:tcPr>
            <w:tcW w:w="1134" w:type="dxa"/>
            <w:gridSpan w:val="2"/>
            <w:shd w:val="clear" w:color="auto" w:fill="DCDDDE"/>
          </w:tcPr>
          <w:p>
            <w:pPr>
              <w:pStyle w:val="TableParagraph"/>
              <w:spacing w:before="18"/>
              <w:ind w:left="371" w:right="362"/>
              <w:jc w:val="center"/>
              <w:rPr>
                <w:rFonts w:ascii="HelveticaNeueLT Std Med Cn"/>
                <w:sz w:val="14"/>
              </w:rPr>
            </w:pPr>
            <w:r>
              <w:rPr>
                <w:rFonts w:ascii="HelveticaNeueLT Std Med Cn"/>
                <w:color w:val="231F20"/>
                <w:sz w:val="14"/>
              </w:rPr>
              <w:t>600</w:t>
            </w:r>
          </w:p>
        </w:tc>
        <w:tc>
          <w:tcPr>
            <w:tcW w:w="1134" w:type="dxa"/>
            <w:gridSpan w:val="2"/>
            <w:shd w:val="clear" w:color="auto" w:fill="DCDDDE"/>
          </w:tcPr>
          <w:p>
            <w:pPr>
              <w:pStyle w:val="TableParagraph"/>
              <w:spacing w:before="18"/>
              <w:ind w:left="371" w:right="362"/>
              <w:jc w:val="center"/>
              <w:rPr>
                <w:rFonts w:ascii="HelveticaNeueLT Std Med Cn"/>
                <w:sz w:val="14"/>
              </w:rPr>
            </w:pPr>
            <w:r>
              <w:rPr>
                <w:rFonts w:ascii="HelveticaNeueLT Std Med Cn"/>
                <w:color w:val="231F20"/>
                <w:sz w:val="14"/>
              </w:rPr>
              <w:t>999</w:t>
            </w:r>
          </w:p>
        </w:tc>
      </w:tr>
      <w:tr>
        <w:trPr>
          <w:trHeight w:val="969" w:hRule="atLeast"/>
        </w:trPr>
        <w:tc>
          <w:tcPr>
            <w:tcW w:w="1134" w:type="dxa"/>
          </w:tcPr>
          <w:p>
            <w:pPr>
              <w:pStyle w:val="TableParagraph"/>
              <w:spacing w:line="348" w:lineRule="auto" w:before="39"/>
              <w:ind w:left="56" w:right="319"/>
              <w:rPr>
                <w:b w:val="0"/>
                <w:sz w:val="14"/>
              </w:rPr>
            </w:pPr>
            <w:r>
              <w:rPr>
                <w:b w:val="0"/>
                <w:color w:val="231F20"/>
                <w:sz w:val="14"/>
              </w:rPr>
              <w:t>Suuna muutmiseks mõeldud</w:t>
            </w:r>
          </w:p>
          <w:p>
            <w:pPr>
              <w:pStyle w:val="TableParagraph"/>
              <w:spacing w:before="1"/>
              <w:ind w:left="56"/>
              <w:rPr>
                <w:b w:val="0"/>
                <w:sz w:val="14"/>
              </w:rPr>
            </w:pPr>
            <w:r>
              <w:rPr>
                <w:b w:val="0"/>
                <w:color w:val="231F20"/>
                <w:sz w:val="14"/>
              </w:rPr>
              <w:t>juhtratas</w:t>
            </w:r>
          </w:p>
        </w:tc>
        <w:tc>
          <w:tcPr>
            <w:tcW w:w="567" w:type="dxa"/>
          </w:tcPr>
          <w:p>
            <w:pPr>
              <w:pStyle w:val="TableParagraph"/>
              <w:rPr>
                <w:rFonts w:ascii="HelveticaNeueLT Std Med Cn"/>
                <w:sz w:val="16"/>
              </w:rPr>
            </w:pPr>
          </w:p>
          <w:p>
            <w:pPr>
              <w:pStyle w:val="TableParagraph"/>
              <w:spacing w:before="2"/>
              <w:rPr>
                <w:rFonts w:ascii="HelveticaNeueLT Std Med Cn"/>
                <w:sz w:val="18"/>
              </w:rPr>
            </w:pPr>
          </w:p>
          <w:p>
            <w:pPr>
              <w:pStyle w:val="TableParagraph"/>
              <w:ind w:left="9"/>
              <w:jc w:val="center"/>
              <w:rPr>
                <w:b w:val="0"/>
                <w:sz w:val="14"/>
              </w:rPr>
            </w:pPr>
            <w:r>
              <w:rPr>
                <w:b w:val="0"/>
                <w:color w:val="231F20"/>
                <w:sz w:val="14"/>
              </w:rPr>
              <w:t>-</w:t>
            </w:r>
          </w:p>
        </w:tc>
        <w:tc>
          <w:tcPr>
            <w:tcW w:w="567" w:type="dxa"/>
          </w:tcPr>
          <w:p>
            <w:pPr>
              <w:pStyle w:val="TableParagraph"/>
              <w:rPr>
                <w:rFonts w:ascii="HelveticaNeueLT Std Med Cn"/>
                <w:sz w:val="16"/>
              </w:rPr>
            </w:pPr>
          </w:p>
          <w:p>
            <w:pPr>
              <w:pStyle w:val="TableParagraph"/>
              <w:spacing w:before="2"/>
              <w:rPr>
                <w:rFonts w:ascii="HelveticaNeueLT Std Med Cn"/>
                <w:sz w:val="18"/>
              </w:rPr>
            </w:pPr>
          </w:p>
          <w:p>
            <w:pPr>
              <w:pStyle w:val="TableParagraph"/>
              <w:ind w:left="146" w:right="137"/>
              <w:jc w:val="center"/>
              <w:rPr>
                <w:b w:val="0"/>
                <w:sz w:val="14"/>
              </w:rPr>
            </w:pPr>
            <w:r>
              <w:rPr>
                <w:b w:val="0"/>
                <w:color w:val="231F20"/>
                <w:sz w:val="14"/>
              </w:rPr>
              <w:t>jah</w:t>
            </w:r>
          </w:p>
        </w:tc>
        <w:tc>
          <w:tcPr>
            <w:tcW w:w="567" w:type="dxa"/>
          </w:tcPr>
          <w:p>
            <w:pPr>
              <w:pStyle w:val="TableParagraph"/>
              <w:rPr>
                <w:rFonts w:ascii="HelveticaNeueLT Std Med Cn"/>
                <w:sz w:val="16"/>
              </w:rPr>
            </w:pPr>
          </w:p>
          <w:p>
            <w:pPr>
              <w:pStyle w:val="TableParagraph"/>
              <w:spacing w:before="2"/>
              <w:rPr>
                <w:rFonts w:ascii="HelveticaNeueLT Std Med Cn"/>
                <w:sz w:val="18"/>
              </w:rPr>
            </w:pPr>
          </w:p>
          <w:p>
            <w:pPr>
              <w:pStyle w:val="TableParagraph"/>
              <w:ind w:left="9"/>
              <w:jc w:val="center"/>
              <w:rPr>
                <w:b w:val="0"/>
                <w:sz w:val="14"/>
              </w:rPr>
            </w:pPr>
            <w:r>
              <w:rPr>
                <w:b w:val="0"/>
                <w:color w:val="231F20"/>
                <w:sz w:val="14"/>
              </w:rPr>
              <w:t>-</w:t>
            </w:r>
          </w:p>
        </w:tc>
        <w:tc>
          <w:tcPr>
            <w:tcW w:w="567" w:type="dxa"/>
          </w:tcPr>
          <w:p>
            <w:pPr>
              <w:pStyle w:val="TableParagraph"/>
              <w:rPr>
                <w:rFonts w:ascii="HelveticaNeueLT Std Med Cn"/>
                <w:sz w:val="16"/>
              </w:rPr>
            </w:pPr>
          </w:p>
          <w:p>
            <w:pPr>
              <w:pStyle w:val="TableParagraph"/>
              <w:spacing w:before="2"/>
              <w:rPr>
                <w:rFonts w:ascii="HelveticaNeueLT Std Med Cn"/>
                <w:sz w:val="18"/>
              </w:rPr>
            </w:pPr>
          </w:p>
          <w:p>
            <w:pPr>
              <w:pStyle w:val="TableParagraph"/>
              <w:ind w:right="185"/>
              <w:jc w:val="right"/>
              <w:rPr>
                <w:b w:val="0"/>
                <w:sz w:val="14"/>
              </w:rPr>
            </w:pPr>
            <w:r>
              <w:rPr>
                <w:b w:val="0"/>
                <w:color w:val="231F20"/>
                <w:sz w:val="14"/>
              </w:rPr>
              <w:t>jah</w:t>
            </w:r>
          </w:p>
        </w:tc>
        <w:tc>
          <w:tcPr>
            <w:tcW w:w="567" w:type="dxa"/>
          </w:tcPr>
          <w:p>
            <w:pPr>
              <w:pStyle w:val="TableParagraph"/>
              <w:rPr>
                <w:rFonts w:ascii="HelveticaNeueLT Std Med Cn"/>
                <w:sz w:val="16"/>
              </w:rPr>
            </w:pPr>
          </w:p>
          <w:p>
            <w:pPr>
              <w:pStyle w:val="TableParagraph"/>
              <w:spacing w:before="2"/>
              <w:rPr>
                <w:rFonts w:ascii="HelveticaNeueLT Std Med Cn"/>
                <w:sz w:val="18"/>
              </w:rPr>
            </w:pPr>
          </w:p>
          <w:p>
            <w:pPr>
              <w:pStyle w:val="TableParagraph"/>
              <w:ind w:left="257"/>
              <w:rPr>
                <w:b w:val="0"/>
                <w:sz w:val="14"/>
              </w:rPr>
            </w:pPr>
            <w:r>
              <w:rPr>
                <w:b w:val="0"/>
                <w:color w:val="231F20"/>
                <w:sz w:val="14"/>
              </w:rPr>
              <w:t>-</w:t>
            </w:r>
          </w:p>
        </w:tc>
        <w:tc>
          <w:tcPr>
            <w:tcW w:w="567" w:type="dxa"/>
          </w:tcPr>
          <w:p>
            <w:pPr>
              <w:pStyle w:val="TableParagraph"/>
              <w:rPr>
                <w:rFonts w:ascii="HelveticaNeueLT Std Med Cn"/>
                <w:sz w:val="16"/>
              </w:rPr>
            </w:pPr>
          </w:p>
          <w:p>
            <w:pPr>
              <w:pStyle w:val="TableParagraph"/>
              <w:spacing w:before="2"/>
              <w:rPr>
                <w:rFonts w:ascii="HelveticaNeueLT Std Med Cn"/>
                <w:sz w:val="18"/>
              </w:rPr>
            </w:pPr>
          </w:p>
          <w:p>
            <w:pPr>
              <w:pStyle w:val="TableParagraph"/>
              <w:ind w:left="196"/>
              <w:rPr>
                <w:b w:val="0"/>
                <w:sz w:val="14"/>
              </w:rPr>
            </w:pPr>
            <w:r>
              <w:rPr>
                <w:b w:val="0"/>
                <w:color w:val="231F20"/>
                <w:sz w:val="14"/>
              </w:rPr>
              <w:t>jah</w:t>
            </w:r>
          </w:p>
        </w:tc>
      </w:tr>
      <w:tr>
        <w:trPr>
          <w:trHeight w:val="249" w:hRule="atLeast"/>
        </w:trPr>
        <w:tc>
          <w:tcPr>
            <w:tcW w:w="1134" w:type="dxa"/>
          </w:tcPr>
          <w:p>
            <w:pPr>
              <w:pStyle w:val="TableParagraph"/>
              <w:spacing w:before="39"/>
              <w:ind w:left="56"/>
              <w:rPr>
                <w:b w:val="0"/>
                <w:sz w:val="14"/>
              </w:rPr>
            </w:pPr>
            <w:r>
              <w:rPr>
                <w:b w:val="0"/>
                <w:color w:val="231F20"/>
                <w:sz w:val="14"/>
              </w:rPr>
              <w:t>Tõstevõime [kg]</w:t>
            </w:r>
          </w:p>
        </w:tc>
        <w:tc>
          <w:tcPr>
            <w:tcW w:w="567" w:type="dxa"/>
          </w:tcPr>
          <w:p>
            <w:pPr>
              <w:pStyle w:val="TableParagraph"/>
              <w:spacing w:before="39"/>
              <w:ind w:left="146" w:right="137"/>
              <w:jc w:val="center"/>
              <w:rPr>
                <w:b w:val="0"/>
                <w:sz w:val="14"/>
              </w:rPr>
            </w:pPr>
            <w:r>
              <w:rPr>
                <w:b w:val="0"/>
                <w:color w:val="231F20"/>
                <w:sz w:val="14"/>
              </w:rPr>
              <w:t>125</w:t>
            </w:r>
          </w:p>
        </w:tc>
        <w:tc>
          <w:tcPr>
            <w:tcW w:w="567" w:type="dxa"/>
          </w:tcPr>
          <w:p>
            <w:pPr>
              <w:pStyle w:val="TableParagraph"/>
              <w:spacing w:before="39"/>
              <w:ind w:left="146" w:right="137"/>
              <w:jc w:val="center"/>
              <w:rPr>
                <w:b w:val="0"/>
                <w:sz w:val="14"/>
              </w:rPr>
            </w:pPr>
            <w:r>
              <w:rPr>
                <w:b w:val="0"/>
                <w:color w:val="231F20"/>
                <w:sz w:val="14"/>
              </w:rPr>
              <w:t>250</w:t>
            </w:r>
          </w:p>
        </w:tc>
        <w:tc>
          <w:tcPr>
            <w:tcW w:w="567" w:type="dxa"/>
          </w:tcPr>
          <w:p>
            <w:pPr>
              <w:pStyle w:val="TableParagraph"/>
              <w:spacing w:before="39"/>
              <w:ind w:left="146" w:right="137"/>
              <w:jc w:val="center"/>
              <w:rPr>
                <w:b w:val="0"/>
                <w:sz w:val="14"/>
              </w:rPr>
            </w:pPr>
            <w:r>
              <w:rPr>
                <w:b w:val="0"/>
                <w:color w:val="231F20"/>
                <w:sz w:val="14"/>
              </w:rPr>
              <w:t>300</w:t>
            </w:r>
          </w:p>
        </w:tc>
        <w:tc>
          <w:tcPr>
            <w:tcW w:w="567" w:type="dxa"/>
          </w:tcPr>
          <w:p>
            <w:pPr>
              <w:pStyle w:val="TableParagraph"/>
              <w:spacing w:before="39"/>
              <w:ind w:right="155"/>
              <w:jc w:val="right"/>
              <w:rPr>
                <w:b w:val="0"/>
                <w:sz w:val="14"/>
              </w:rPr>
            </w:pPr>
            <w:r>
              <w:rPr>
                <w:b w:val="0"/>
                <w:color w:val="231F20"/>
                <w:sz w:val="14"/>
              </w:rPr>
              <w:t>600</w:t>
            </w:r>
          </w:p>
        </w:tc>
        <w:tc>
          <w:tcPr>
            <w:tcW w:w="567" w:type="dxa"/>
          </w:tcPr>
          <w:p>
            <w:pPr>
              <w:pStyle w:val="TableParagraph"/>
              <w:spacing w:before="39"/>
              <w:ind w:left="166"/>
              <w:rPr>
                <w:b w:val="0"/>
                <w:sz w:val="14"/>
              </w:rPr>
            </w:pPr>
            <w:r>
              <w:rPr>
                <w:b w:val="0"/>
                <w:color w:val="231F20"/>
                <w:sz w:val="14"/>
              </w:rPr>
              <w:t>500</w:t>
            </w:r>
          </w:p>
        </w:tc>
        <w:tc>
          <w:tcPr>
            <w:tcW w:w="567" w:type="dxa"/>
          </w:tcPr>
          <w:p>
            <w:pPr>
              <w:pStyle w:val="TableParagraph"/>
              <w:spacing w:before="39"/>
              <w:ind w:left="166"/>
              <w:rPr>
                <w:b w:val="0"/>
                <w:sz w:val="14"/>
              </w:rPr>
            </w:pPr>
            <w:r>
              <w:rPr>
                <w:b w:val="0"/>
                <w:color w:val="231F20"/>
                <w:sz w:val="14"/>
              </w:rPr>
              <w:t>999</w:t>
            </w:r>
          </w:p>
        </w:tc>
      </w:tr>
      <w:tr>
        <w:trPr>
          <w:trHeight w:val="489" w:hRule="atLeast"/>
        </w:trPr>
        <w:tc>
          <w:tcPr>
            <w:tcW w:w="1134" w:type="dxa"/>
          </w:tcPr>
          <w:p>
            <w:pPr>
              <w:pStyle w:val="TableParagraph"/>
              <w:spacing w:before="39"/>
              <w:ind w:left="56"/>
              <w:rPr>
                <w:b w:val="0"/>
                <w:sz w:val="14"/>
              </w:rPr>
            </w:pPr>
            <w:r>
              <w:rPr>
                <w:b w:val="0"/>
                <w:color w:val="231F20"/>
                <w:sz w:val="14"/>
              </w:rPr>
              <w:t>Tõstekõrgus,</w:t>
            </w:r>
          </w:p>
          <w:p>
            <w:pPr>
              <w:pStyle w:val="TableParagraph"/>
              <w:spacing w:before="75"/>
              <w:ind w:left="56"/>
              <w:rPr>
                <w:b w:val="0"/>
                <w:sz w:val="14"/>
              </w:rPr>
            </w:pPr>
            <w:r>
              <w:rPr>
                <w:b w:val="0"/>
                <w:color w:val="231F20"/>
                <w:sz w:val="14"/>
              </w:rPr>
              <w:t>max [m]</w:t>
            </w:r>
          </w:p>
        </w:tc>
        <w:tc>
          <w:tcPr>
            <w:tcW w:w="567" w:type="dxa"/>
          </w:tcPr>
          <w:p>
            <w:pPr>
              <w:pStyle w:val="TableParagraph"/>
              <w:spacing w:before="7"/>
              <w:rPr>
                <w:rFonts w:ascii="HelveticaNeueLT Std Med Cn"/>
                <w:sz w:val="13"/>
              </w:rPr>
            </w:pPr>
          </w:p>
          <w:p>
            <w:pPr>
              <w:pStyle w:val="TableParagraph"/>
              <w:spacing w:before="1"/>
              <w:ind w:left="146" w:right="137"/>
              <w:jc w:val="center"/>
              <w:rPr>
                <w:b w:val="0"/>
                <w:sz w:val="14"/>
              </w:rPr>
            </w:pPr>
            <w:r>
              <w:rPr>
                <w:b w:val="0"/>
                <w:color w:val="231F20"/>
                <w:sz w:val="14"/>
              </w:rPr>
              <w:t>12</w:t>
            </w:r>
          </w:p>
        </w:tc>
        <w:tc>
          <w:tcPr>
            <w:tcW w:w="567" w:type="dxa"/>
          </w:tcPr>
          <w:p>
            <w:pPr>
              <w:pStyle w:val="TableParagraph"/>
              <w:spacing w:before="7"/>
              <w:rPr>
                <w:rFonts w:ascii="HelveticaNeueLT Std Med Cn"/>
                <w:sz w:val="13"/>
              </w:rPr>
            </w:pPr>
          </w:p>
          <w:p>
            <w:pPr>
              <w:pStyle w:val="TableParagraph"/>
              <w:spacing w:before="1"/>
              <w:ind w:left="9"/>
              <w:jc w:val="center"/>
              <w:rPr>
                <w:b w:val="0"/>
                <w:sz w:val="14"/>
              </w:rPr>
            </w:pPr>
            <w:r>
              <w:rPr>
                <w:b w:val="0"/>
                <w:color w:val="231F20"/>
                <w:sz w:val="14"/>
              </w:rPr>
              <w:t>6</w:t>
            </w:r>
          </w:p>
        </w:tc>
        <w:tc>
          <w:tcPr>
            <w:tcW w:w="567" w:type="dxa"/>
          </w:tcPr>
          <w:p>
            <w:pPr>
              <w:pStyle w:val="TableParagraph"/>
              <w:spacing w:before="7"/>
              <w:rPr>
                <w:rFonts w:ascii="HelveticaNeueLT Std Med Cn"/>
                <w:sz w:val="13"/>
              </w:rPr>
            </w:pPr>
          </w:p>
          <w:p>
            <w:pPr>
              <w:pStyle w:val="TableParagraph"/>
              <w:spacing w:before="1"/>
              <w:ind w:left="146" w:right="137"/>
              <w:jc w:val="center"/>
              <w:rPr>
                <w:b w:val="0"/>
                <w:sz w:val="14"/>
              </w:rPr>
            </w:pPr>
            <w:r>
              <w:rPr>
                <w:b w:val="0"/>
                <w:color w:val="231F20"/>
                <w:sz w:val="14"/>
              </w:rPr>
              <w:t>12</w:t>
            </w:r>
          </w:p>
        </w:tc>
        <w:tc>
          <w:tcPr>
            <w:tcW w:w="567" w:type="dxa"/>
          </w:tcPr>
          <w:p>
            <w:pPr>
              <w:pStyle w:val="TableParagraph"/>
              <w:spacing w:before="7"/>
              <w:rPr>
                <w:rFonts w:ascii="HelveticaNeueLT Std Med Cn"/>
                <w:sz w:val="13"/>
              </w:rPr>
            </w:pPr>
          </w:p>
          <w:p>
            <w:pPr>
              <w:pStyle w:val="TableParagraph"/>
              <w:spacing w:before="1"/>
              <w:ind w:right="232"/>
              <w:jc w:val="right"/>
              <w:rPr>
                <w:b w:val="0"/>
                <w:sz w:val="14"/>
              </w:rPr>
            </w:pPr>
            <w:r>
              <w:rPr>
                <w:b w:val="0"/>
                <w:color w:val="231F20"/>
                <w:sz w:val="14"/>
              </w:rPr>
              <w:t>6</w:t>
            </w:r>
          </w:p>
        </w:tc>
        <w:tc>
          <w:tcPr>
            <w:tcW w:w="567" w:type="dxa"/>
          </w:tcPr>
          <w:p>
            <w:pPr>
              <w:pStyle w:val="TableParagraph"/>
              <w:spacing w:before="7"/>
              <w:rPr>
                <w:rFonts w:ascii="HelveticaNeueLT Std Med Cn"/>
                <w:sz w:val="13"/>
              </w:rPr>
            </w:pPr>
          </w:p>
          <w:p>
            <w:pPr>
              <w:pStyle w:val="TableParagraph"/>
              <w:spacing w:before="1"/>
              <w:ind w:left="205"/>
              <w:rPr>
                <w:b w:val="0"/>
                <w:sz w:val="14"/>
              </w:rPr>
            </w:pPr>
            <w:r>
              <w:rPr>
                <w:b w:val="0"/>
                <w:color w:val="231F20"/>
                <w:sz w:val="14"/>
              </w:rPr>
              <w:t>12</w:t>
            </w:r>
          </w:p>
        </w:tc>
        <w:tc>
          <w:tcPr>
            <w:tcW w:w="567" w:type="dxa"/>
          </w:tcPr>
          <w:p>
            <w:pPr>
              <w:pStyle w:val="TableParagraph"/>
              <w:spacing w:before="7"/>
              <w:rPr>
                <w:rFonts w:ascii="HelveticaNeueLT Std Med Cn"/>
                <w:sz w:val="13"/>
              </w:rPr>
            </w:pPr>
          </w:p>
          <w:p>
            <w:pPr>
              <w:pStyle w:val="TableParagraph"/>
              <w:spacing w:before="1"/>
              <w:ind w:left="244"/>
              <w:rPr>
                <w:b w:val="0"/>
                <w:sz w:val="14"/>
              </w:rPr>
            </w:pPr>
            <w:r>
              <w:rPr>
                <w:b w:val="0"/>
                <w:color w:val="231F20"/>
                <w:sz w:val="14"/>
              </w:rPr>
              <w:t>6</w:t>
            </w:r>
          </w:p>
        </w:tc>
      </w:tr>
      <w:tr>
        <w:trPr>
          <w:trHeight w:val="489" w:hRule="atLeast"/>
        </w:trPr>
        <w:tc>
          <w:tcPr>
            <w:tcW w:w="1134" w:type="dxa"/>
          </w:tcPr>
          <w:p>
            <w:pPr>
              <w:pStyle w:val="TableParagraph"/>
              <w:spacing w:before="39"/>
              <w:ind w:left="56"/>
              <w:rPr>
                <w:b w:val="0"/>
                <w:sz w:val="14"/>
              </w:rPr>
            </w:pPr>
            <w:r>
              <w:rPr>
                <w:b w:val="0"/>
                <w:color w:val="231F20"/>
                <w:sz w:val="14"/>
              </w:rPr>
              <w:t>Tõstekiirus</w:t>
            </w:r>
          </w:p>
          <w:p>
            <w:pPr>
              <w:pStyle w:val="TableParagraph"/>
              <w:spacing w:before="75"/>
              <w:ind w:left="56"/>
              <w:rPr>
                <w:b w:val="0"/>
                <w:sz w:val="14"/>
              </w:rPr>
            </w:pPr>
            <w:r>
              <w:rPr>
                <w:b w:val="0"/>
                <w:color w:val="231F20"/>
                <w:sz w:val="14"/>
              </w:rPr>
              <w:t>[m/min]</w:t>
            </w:r>
          </w:p>
        </w:tc>
        <w:tc>
          <w:tcPr>
            <w:tcW w:w="567" w:type="dxa"/>
          </w:tcPr>
          <w:p>
            <w:pPr>
              <w:pStyle w:val="TableParagraph"/>
              <w:spacing w:before="7"/>
              <w:rPr>
                <w:rFonts w:ascii="HelveticaNeueLT Std Med Cn"/>
                <w:sz w:val="13"/>
              </w:rPr>
            </w:pPr>
          </w:p>
          <w:p>
            <w:pPr>
              <w:pStyle w:val="TableParagraph"/>
              <w:spacing w:before="1"/>
              <w:ind w:left="9"/>
              <w:jc w:val="center"/>
              <w:rPr>
                <w:b w:val="0"/>
                <w:sz w:val="14"/>
              </w:rPr>
            </w:pPr>
            <w:r>
              <w:rPr>
                <w:b w:val="0"/>
                <w:color w:val="231F20"/>
                <w:sz w:val="14"/>
              </w:rPr>
              <w:t>8</w:t>
            </w:r>
          </w:p>
        </w:tc>
        <w:tc>
          <w:tcPr>
            <w:tcW w:w="567" w:type="dxa"/>
          </w:tcPr>
          <w:p>
            <w:pPr>
              <w:pStyle w:val="TableParagraph"/>
              <w:spacing w:before="7"/>
              <w:rPr>
                <w:rFonts w:ascii="HelveticaNeueLT Std Med Cn"/>
                <w:sz w:val="13"/>
              </w:rPr>
            </w:pPr>
          </w:p>
          <w:p>
            <w:pPr>
              <w:pStyle w:val="TableParagraph"/>
              <w:spacing w:before="1"/>
              <w:ind w:left="9"/>
              <w:jc w:val="center"/>
              <w:rPr>
                <w:b w:val="0"/>
                <w:sz w:val="14"/>
              </w:rPr>
            </w:pPr>
            <w:r>
              <w:rPr>
                <w:b w:val="0"/>
                <w:color w:val="231F20"/>
                <w:sz w:val="14"/>
              </w:rPr>
              <w:t>4</w:t>
            </w:r>
          </w:p>
        </w:tc>
        <w:tc>
          <w:tcPr>
            <w:tcW w:w="567" w:type="dxa"/>
          </w:tcPr>
          <w:p>
            <w:pPr>
              <w:pStyle w:val="TableParagraph"/>
              <w:spacing w:before="7"/>
              <w:rPr>
                <w:rFonts w:ascii="HelveticaNeueLT Std Med Cn"/>
                <w:sz w:val="13"/>
              </w:rPr>
            </w:pPr>
          </w:p>
          <w:p>
            <w:pPr>
              <w:pStyle w:val="TableParagraph"/>
              <w:spacing w:before="1"/>
              <w:ind w:left="9"/>
              <w:jc w:val="center"/>
              <w:rPr>
                <w:b w:val="0"/>
                <w:sz w:val="14"/>
              </w:rPr>
            </w:pPr>
            <w:r>
              <w:rPr>
                <w:b w:val="0"/>
                <w:color w:val="231F20"/>
                <w:sz w:val="14"/>
              </w:rPr>
              <w:t>8</w:t>
            </w:r>
          </w:p>
        </w:tc>
        <w:tc>
          <w:tcPr>
            <w:tcW w:w="567" w:type="dxa"/>
          </w:tcPr>
          <w:p>
            <w:pPr>
              <w:pStyle w:val="TableParagraph"/>
              <w:spacing w:before="7"/>
              <w:rPr>
                <w:rFonts w:ascii="HelveticaNeueLT Std Med Cn"/>
                <w:sz w:val="13"/>
              </w:rPr>
            </w:pPr>
          </w:p>
          <w:p>
            <w:pPr>
              <w:pStyle w:val="TableParagraph"/>
              <w:spacing w:before="1"/>
              <w:ind w:right="232"/>
              <w:jc w:val="right"/>
              <w:rPr>
                <w:b w:val="0"/>
                <w:sz w:val="14"/>
              </w:rPr>
            </w:pPr>
            <w:r>
              <w:rPr>
                <w:b w:val="0"/>
                <w:color w:val="231F20"/>
                <w:sz w:val="14"/>
              </w:rPr>
              <w:t>4</w:t>
            </w:r>
          </w:p>
        </w:tc>
        <w:tc>
          <w:tcPr>
            <w:tcW w:w="567" w:type="dxa"/>
          </w:tcPr>
          <w:p>
            <w:pPr>
              <w:pStyle w:val="TableParagraph"/>
              <w:spacing w:before="7"/>
              <w:rPr>
                <w:rFonts w:ascii="HelveticaNeueLT Std Med Cn"/>
                <w:sz w:val="13"/>
              </w:rPr>
            </w:pPr>
          </w:p>
          <w:p>
            <w:pPr>
              <w:pStyle w:val="TableParagraph"/>
              <w:spacing w:before="1"/>
              <w:ind w:left="244"/>
              <w:rPr>
                <w:b w:val="0"/>
                <w:sz w:val="14"/>
              </w:rPr>
            </w:pPr>
            <w:r>
              <w:rPr>
                <w:b w:val="0"/>
                <w:color w:val="231F20"/>
                <w:sz w:val="14"/>
              </w:rPr>
              <w:t>8</w:t>
            </w:r>
          </w:p>
        </w:tc>
        <w:tc>
          <w:tcPr>
            <w:tcW w:w="567" w:type="dxa"/>
          </w:tcPr>
          <w:p>
            <w:pPr>
              <w:pStyle w:val="TableParagraph"/>
              <w:spacing w:before="7"/>
              <w:rPr>
                <w:rFonts w:ascii="HelveticaNeueLT Std Med Cn"/>
                <w:sz w:val="13"/>
              </w:rPr>
            </w:pPr>
          </w:p>
          <w:p>
            <w:pPr>
              <w:pStyle w:val="TableParagraph"/>
              <w:spacing w:before="1"/>
              <w:ind w:left="244"/>
              <w:rPr>
                <w:b w:val="0"/>
                <w:sz w:val="14"/>
              </w:rPr>
            </w:pPr>
            <w:r>
              <w:rPr>
                <w:b w:val="0"/>
                <w:color w:val="231F20"/>
                <w:sz w:val="14"/>
              </w:rPr>
              <w:t>4</w:t>
            </w:r>
          </w:p>
        </w:tc>
      </w:tr>
      <w:tr>
        <w:trPr>
          <w:trHeight w:val="249" w:hRule="atLeast"/>
        </w:trPr>
        <w:tc>
          <w:tcPr>
            <w:tcW w:w="1134" w:type="dxa"/>
          </w:tcPr>
          <w:p>
            <w:pPr>
              <w:pStyle w:val="TableParagraph"/>
              <w:spacing w:before="39"/>
              <w:ind w:left="56"/>
              <w:rPr>
                <w:b w:val="0"/>
                <w:sz w:val="14"/>
              </w:rPr>
            </w:pPr>
            <w:r>
              <w:rPr>
                <w:b w:val="0"/>
                <w:color w:val="231F20"/>
                <w:sz w:val="14"/>
              </w:rPr>
              <w:t>Tööpinge</w:t>
            </w:r>
          </w:p>
        </w:tc>
        <w:tc>
          <w:tcPr>
            <w:tcW w:w="1134" w:type="dxa"/>
            <w:gridSpan w:val="2"/>
          </w:tcPr>
          <w:p>
            <w:pPr>
              <w:pStyle w:val="TableParagraph"/>
              <w:spacing w:before="39"/>
              <w:ind w:left="147"/>
              <w:rPr>
                <w:b w:val="0"/>
                <w:sz w:val="14"/>
              </w:rPr>
            </w:pPr>
            <w:r>
              <w:rPr>
                <w:b w:val="0"/>
                <w:color w:val="231F20"/>
                <w:sz w:val="14"/>
              </w:rPr>
              <w:t>230 V / 50 Hz</w:t>
            </w:r>
          </w:p>
        </w:tc>
        <w:tc>
          <w:tcPr>
            <w:tcW w:w="1134" w:type="dxa"/>
            <w:gridSpan w:val="2"/>
          </w:tcPr>
          <w:p>
            <w:pPr>
              <w:pStyle w:val="TableParagraph"/>
              <w:spacing w:before="39"/>
              <w:ind w:left="147"/>
              <w:rPr>
                <w:b w:val="0"/>
                <w:sz w:val="14"/>
              </w:rPr>
            </w:pPr>
            <w:r>
              <w:rPr>
                <w:b w:val="0"/>
                <w:color w:val="231F20"/>
                <w:sz w:val="14"/>
              </w:rPr>
              <w:t>230 V / 50 Hz</w:t>
            </w:r>
          </w:p>
        </w:tc>
        <w:tc>
          <w:tcPr>
            <w:tcW w:w="1134" w:type="dxa"/>
            <w:gridSpan w:val="2"/>
          </w:tcPr>
          <w:p>
            <w:pPr>
              <w:pStyle w:val="TableParagraph"/>
              <w:spacing w:before="39"/>
              <w:ind w:left="147"/>
              <w:rPr>
                <w:b w:val="0"/>
                <w:sz w:val="14"/>
              </w:rPr>
            </w:pPr>
            <w:r>
              <w:rPr>
                <w:b w:val="0"/>
                <w:color w:val="231F20"/>
                <w:sz w:val="14"/>
              </w:rPr>
              <w:t>230 V / 50 Hz</w:t>
            </w:r>
          </w:p>
        </w:tc>
      </w:tr>
      <w:tr>
        <w:trPr>
          <w:trHeight w:val="249" w:hRule="atLeast"/>
        </w:trPr>
        <w:tc>
          <w:tcPr>
            <w:tcW w:w="1134" w:type="dxa"/>
          </w:tcPr>
          <w:p>
            <w:pPr>
              <w:pStyle w:val="TableParagraph"/>
              <w:spacing w:before="39"/>
              <w:ind w:left="56"/>
              <w:rPr>
                <w:b w:val="0"/>
                <w:sz w:val="14"/>
              </w:rPr>
            </w:pPr>
            <w:r>
              <w:rPr>
                <w:b w:val="0"/>
                <w:color w:val="231F20"/>
                <w:sz w:val="14"/>
              </w:rPr>
              <w:t>Mootori võimsus</w:t>
            </w:r>
          </w:p>
        </w:tc>
        <w:tc>
          <w:tcPr>
            <w:tcW w:w="1134" w:type="dxa"/>
            <w:gridSpan w:val="2"/>
          </w:tcPr>
          <w:p>
            <w:pPr>
              <w:pStyle w:val="TableParagraph"/>
              <w:spacing w:before="39"/>
              <w:ind w:left="367"/>
              <w:rPr>
                <w:b w:val="0"/>
                <w:sz w:val="14"/>
              </w:rPr>
            </w:pPr>
            <w:r>
              <w:rPr>
                <w:b w:val="0"/>
                <w:color w:val="231F20"/>
                <w:sz w:val="14"/>
              </w:rPr>
              <w:t>500 W</w:t>
            </w:r>
          </w:p>
        </w:tc>
        <w:tc>
          <w:tcPr>
            <w:tcW w:w="1134" w:type="dxa"/>
            <w:gridSpan w:val="2"/>
          </w:tcPr>
          <w:p>
            <w:pPr>
              <w:pStyle w:val="TableParagraph"/>
              <w:spacing w:before="39"/>
              <w:ind w:left="328"/>
              <w:rPr>
                <w:b w:val="0"/>
                <w:sz w:val="14"/>
              </w:rPr>
            </w:pPr>
            <w:r>
              <w:rPr>
                <w:b w:val="0"/>
                <w:color w:val="231F20"/>
                <w:sz w:val="14"/>
              </w:rPr>
              <w:t>1050 W</w:t>
            </w:r>
          </w:p>
        </w:tc>
        <w:tc>
          <w:tcPr>
            <w:tcW w:w="1134" w:type="dxa"/>
            <w:gridSpan w:val="2"/>
          </w:tcPr>
          <w:p>
            <w:pPr>
              <w:pStyle w:val="TableParagraph"/>
              <w:spacing w:before="39"/>
              <w:ind w:left="327"/>
              <w:rPr>
                <w:b w:val="0"/>
                <w:sz w:val="14"/>
              </w:rPr>
            </w:pPr>
            <w:r>
              <w:rPr>
                <w:b w:val="0"/>
                <w:color w:val="231F20"/>
                <w:sz w:val="14"/>
              </w:rPr>
              <w:t>1600 W</w:t>
            </w:r>
          </w:p>
        </w:tc>
      </w:tr>
      <w:tr>
        <w:trPr>
          <w:trHeight w:val="249" w:hRule="atLeast"/>
        </w:trPr>
        <w:tc>
          <w:tcPr>
            <w:tcW w:w="1134" w:type="dxa"/>
          </w:tcPr>
          <w:p>
            <w:pPr>
              <w:pStyle w:val="TableParagraph"/>
              <w:spacing w:before="39"/>
              <w:ind w:left="56"/>
              <w:rPr>
                <w:b w:val="0"/>
                <w:sz w:val="14"/>
              </w:rPr>
            </w:pPr>
            <w:r>
              <w:rPr>
                <w:b w:val="0"/>
                <w:color w:val="231F20"/>
                <w:sz w:val="14"/>
              </w:rPr>
              <w:t>Ajamirühm</w:t>
            </w:r>
          </w:p>
        </w:tc>
        <w:tc>
          <w:tcPr>
            <w:tcW w:w="1134" w:type="dxa"/>
            <w:gridSpan w:val="2"/>
          </w:tcPr>
          <w:p>
            <w:pPr>
              <w:pStyle w:val="TableParagraph"/>
              <w:spacing w:before="39"/>
              <w:ind w:left="271"/>
              <w:rPr>
                <w:b w:val="0"/>
                <w:sz w:val="14"/>
              </w:rPr>
            </w:pPr>
            <w:r>
              <w:rPr>
                <w:b w:val="0"/>
                <w:color w:val="231F20"/>
                <w:sz w:val="14"/>
              </w:rPr>
              <w:t>1Dm (M1)</w:t>
            </w:r>
          </w:p>
        </w:tc>
        <w:tc>
          <w:tcPr>
            <w:tcW w:w="1134" w:type="dxa"/>
            <w:gridSpan w:val="2"/>
          </w:tcPr>
          <w:p>
            <w:pPr>
              <w:pStyle w:val="TableParagraph"/>
              <w:spacing w:before="39"/>
              <w:ind w:left="271"/>
              <w:rPr>
                <w:b w:val="0"/>
                <w:sz w:val="14"/>
              </w:rPr>
            </w:pPr>
            <w:r>
              <w:rPr>
                <w:b w:val="0"/>
                <w:color w:val="231F20"/>
                <w:sz w:val="14"/>
              </w:rPr>
              <w:t>1Dm (M1)</w:t>
            </w:r>
          </w:p>
        </w:tc>
        <w:tc>
          <w:tcPr>
            <w:tcW w:w="1134" w:type="dxa"/>
            <w:gridSpan w:val="2"/>
          </w:tcPr>
          <w:p>
            <w:pPr>
              <w:pStyle w:val="TableParagraph"/>
              <w:spacing w:before="39"/>
              <w:ind w:left="270"/>
              <w:rPr>
                <w:b w:val="0"/>
                <w:sz w:val="14"/>
              </w:rPr>
            </w:pPr>
            <w:r>
              <w:rPr>
                <w:b w:val="0"/>
                <w:color w:val="231F20"/>
                <w:sz w:val="14"/>
              </w:rPr>
              <w:t>1Dm (M1)</w:t>
            </w:r>
          </w:p>
        </w:tc>
      </w:tr>
      <w:tr>
        <w:trPr>
          <w:trHeight w:val="249" w:hRule="atLeast"/>
        </w:trPr>
        <w:tc>
          <w:tcPr>
            <w:tcW w:w="1134" w:type="dxa"/>
          </w:tcPr>
          <w:p>
            <w:pPr>
              <w:pStyle w:val="TableParagraph"/>
              <w:spacing w:before="39"/>
              <w:ind w:left="56"/>
              <w:rPr>
                <w:b w:val="0"/>
                <w:sz w:val="14"/>
              </w:rPr>
            </w:pPr>
            <w:r>
              <w:rPr>
                <w:b w:val="0"/>
                <w:color w:val="231F20"/>
                <w:sz w:val="14"/>
              </w:rPr>
              <w:t>Katkestusajad</w:t>
            </w:r>
          </w:p>
        </w:tc>
        <w:tc>
          <w:tcPr>
            <w:tcW w:w="1134" w:type="dxa"/>
            <w:gridSpan w:val="2"/>
          </w:tcPr>
          <w:p>
            <w:pPr>
              <w:pStyle w:val="TableParagraph"/>
              <w:spacing w:before="39"/>
              <w:ind w:left="92"/>
              <w:rPr>
                <w:b w:val="0"/>
                <w:sz w:val="14"/>
              </w:rPr>
            </w:pPr>
            <w:r>
              <w:rPr>
                <w:b w:val="0"/>
                <w:color w:val="231F20"/>
                <w:sz w:val="14"/>
              </w:rPr>
              <w:t>S3-20% 10 min</w:t>
            </w:r>
          </w:p>
        </w:tc>
        <w:tc>
          <w:tcPr>
            <w:tcW w:w="1134" w:type="dxa"/>
            <w:gridSpan w:val="2"/>
          </w:tcPr>
          <w:p>
            <w:pPr>
              <w:pStyle w:val="TableParagraph"/>
              <w:spacing w:before="39"/>
              <w:ind w:left="92"/>
              <w:rPr>
                <w:b w:val="0"/>
                <w:sz w:val="14"/>
              </w:rPr>
            </w:pPr>
            <w:r>
              <w:rPr>
                <w:b w:val="0"/>
                <w:color w:val="231F20"/>
                <w:sz w:val="14"/>
              </w:rPr>
              <w:t>S3-20% 10 min</w:t>
            </w:r>
          </w:p>
        </w:tc>
        <w:tc>
          <w:tcPr>
            <w:tcW w:w="1134" w:type="dxa"/>
            <w:gridSpan w:val="2"/>
          </w:tcPr>
          <w:p>
            <w:pPr>
              <w:pStyle w:val="TableParagraph"/>
              <w:spacing w:before="39"/>
              <w:ind w:left="91"/>
              <w:rPr>
                <w:b w:val="0"/>
                <w:sz w:val="14"/>
              </w:rPr>
            </w:pPr>
            <w:r>
              <w:rPr>
                <w:b w:val="0"/>
                <w:color w:val="231F20"/>
                <w:sz w:val="14"/>
              </w:rPr>
              <w:t>S3-20% 10 min</w:t>
            </w:r>
          </w:p>
        </w:tc>
      </w:tr>
      <w:tr>
        <w:trPr>
          <w:trHeight w:val="249" w:hRule="atLeast"/>
        </w:trPr>
        <w:tc>
          <w:tcPr>
            <w:tcW w:w="1134" w:type="dxa"/>
          </w:tcPr>
          <w:p>
            <w:pPr>
              <w:pStyle w:val="TableParagraph"/>
              <w:spacing w:before="39"/>
              <w:ind w:left="56"/>
              <w:rPr>
                <w:b w:val="0"/>
                <w:sz w:val="14"/>
              </w:rPr>
            </w:pPr>
            <w:r>
              <w:rPr>
                <w:b w:val="0"/>
                <w:color w:val="231F20"/>
                <w:sz w:val="14"/>
              </w:rPr>
              <w:t>Kaabli läbimõõt</w:t>
            </w:r>
          </w:p>
        </w:tc>
        <w:tc>
          <w:tcPr>
            <w:tcW w:w="1134" w:type="dxa"/>
            <w:gridSpan w:val="2"/>
          </w:tcPr>
          <w:p>
            <w:pPr>
              <w:pStyle w:val="TableParagraph"/>
              <w:spacing w:before="39"/>
              <w:ind w:left="371" w:right="362"/>
              <w:jc w:val="center"/>
              <w:rPr>
                <w:b w:val="0"/>
                <w:sz w:val="14"/>
              </w:rPr>
            </w:pPr>
            <w:r>
              <w:rPr>
                <w:b w:val="0"/>
                <w:color w:val="231F20"/>
                <w:sz w:val="14"/>
              </w:rPr>
              <w:t>3 mm</w:t>
            </w:r>
          </w:p>
        </w:tc>
        <w:tc>
          <w:tcPr>
            <w:tcW w:w="1134" w:type="dxa"/>
            <w:gridSpan w:val="2"/>
          </w:tcPr>
          <w:p>
            <w:pPr>
              <w:pStyle w:val="TableParagraph"/>
              <w:spacing w:before="39"/>
              <w:ind w:left="333"/>
              <w:rPr>
                <w:b w:val="0"/>
                <w:sz w:val="14"/>
              </w:rPr>
            </w:pPr>
            <w:r>
              <w:rPr>
                <w:b w:val="0"/>
                <w:color w:val="231F20"/>
                <w:sz w:val="14"/>
              </w:rPr>
              <w:t>4,5 mm</w:t>
            </w:r>
          </w:p>
        </w:tc>
        <w:tc>
          <w:tcPr>
            <w:tcW w:w="1134" w:type="dxa"/>
            <w:gridSpan w:val="2"/>
          </w:tcPr>
          <w:p>
            <w:pPr>
              <w:pStyle w:val="TableParagraph"/>
              <w:spacing w:before="39"/>
              <w:ind w:left="333"/>
              <w:rPr>
                <w:b w:val="0"/>
                <w:sz w:val="14"/>
              </w:rPr>
            </w:pPr>
            <w:r>
              <w:rPr>
                <w:b w:val="0"/>
                <w:color w:val="231F20"/>
                <w:sz w:val="14"/>
              </w:rPr>
              <w:t>6,0 mm</w:t>
            </w:r>
          </w:p>
        </w:tc>
      </w:tr>
      <w:tr>
        <w:trPr>
          <w:trHeight w:val="489" w:hRule="atLeast"/>
        </w:trPr>
        <w:tc>
          <w:tcPr>
            <w:tcW w:w="1134" w:type="dxa"/>
          </w:tcPr>
          <w:p>
            <w:pPr>
              <w:pStyle w:val="TableParagraph"/>
              <w:spacing w:before="39"/>
              <w:ind w:left="56"/>
              <w:rPr>
                <w:b w:val="0"/>
                <w:sz w:val="14"/>
              </w:rPr>
            </w:pPr>
            <w:r>
              <w:rPr>
                <w:b w:val="0"/>
                <w:color w:val="231F20"/>
                <w:sz w:val="14"/>
              </w:rPr>
              <w:t>Mõõtmed [mm]</w:t>
            </w:r>
          </w:p>
          <w:p>
            <w:pPr>
              <w:pStyle w:val="TableParagraph"/>
              <w:spacing w:before="75"/>
              <w:ind w:left="56"/>
              <w:rPr>
                <w:b w:val="0"/>
                <w:sz w:val="14"/>
              </w:rPr>
            </w:pPr>
            <w:r>
              <w:rPr>
                <w:b w:val="0"/>
                <w:color w:val="231F20"/>
                <w:sz w:val="14"/>
              </w:rPr>
              <w:t>(P × L × K)</w:t>
            </w:r>
          </w:p>
        </w:tc>
        <w:tc>
          <w:tcPr>
            <w:tcW w:w="1134" w:type="dxa"/>
            <w:gridSpan w:val="2"/>
          </w:tcPr>
          <w:p>
            <w:pPr>
              <w:pStyle w:val="TableParagraph"/>
              <w:spacing w:before="7"/>
              <w:rPr>
                <w:rFonts w:ascii="HelveticaNeueLT Std Med Cn"/>
                <w:sz w:val="13"/>
              </w:rPr>
            </w:pPr>
          </w:p>
          <w:p>
            <w:pPr>
              <w:pStyle w:val="TableParagraph"/>
              <w:spacing w:before="1"/>
              <w:ind w:left="97"/>
              <w:rPr>
                <w:b w:val="0"/>
                <w:sz w:val="14"/>
              </w:rPr>
            </w:pPr>
            <w:r>
              <w:rPr>
                <w:b w:val="0"/>
                <w:color w:val="231F20"/>
                <w:sz w:val="14"/>
              </w:rPr>
              <w:t>345 × 130 × 250</w:t>
            </w:r>
          </w:p>
        </w:tc>
        <w:tc>
          <w:tcPr>
            <w:tcW w:w="1134" w:type="dxa"/>
            <w:gridSpan w:val="2"/>
          </w:tcPr>
          <w:p>
            <w:pPr>
              <w:pStyle w:val="TableParagraph"/>
              <w:spacing w:before="7"/>
              <w:rPr>
                <w:rFonts w:ascii="HelveticaNeueLT Std Med Cn"/>
                <w:sz w:val="13"/>
              </w:rPr>
            </w:pPr>
          </w:p>
          <w:p>
            <w:pPr>
              <w:pStyle w:val="TableParagraph"/>
              <w:spacing w:before="1"/>
              <w:ind w:left="97"/>
              <w:rPr>
                <w:b w:val="0"/>
                <w:sz w:val="14"/>
              </w:rPr>
            </w:pPr>
            <w:r>
              <w:rPr>
                <w:b w:val="0"/>
                <w:color w:val="231F20"/>
                <w:sz w:val="14"/>
              </w:rPr>
              <w:t>385 × 148 × 280</w:t>
            </w:r>
          </w:p>
        </w:tc>
        <w:tc>
          <w:tcPr>
            <w:tcW w:w="1134" w:type="dxa"/>
            <w:gridSpan w:val="2"/>
          </w:tcPr>
          <w:p>
            <w:pPr>
              <w:pStyle w:val="TableParagraph"/>
              <w:spacing w:before="7"/>
              <w:rPr>
                <w:rFonts w:ascii="HelveticaNeueLT Std Med Cn"/>
                <w:sz w:val="13"/>
              </w:rPr>
            </w:pPr>
          </w:p>
          <w:p>
            <w:pPr>
              <w:pStyle w:val="TableParagraph"/>
              <w:spacing w:before="1"/>
              <w:ind w:left="97"/>
              <w:rPr>
                <w:b w:val="0"/>
                <w:sz w:val="14"/>
              </w:rPr>
            </w:pPr>
            <w:r>
              <w:rPr>
                <w:b w:val="0"/>
                <w:color w:val="231F20"/>
                <w:sz w:val="14"/>
              </w:rPr>
              <w:t>480 × 170 × 340</w:t>
            </w:r>
          </w:p>
        </w:tc>
      </w:tr>
      <w:tr>
        <w:trPr>
          <w:trHeight w:val="249" w:hRule="atLeast"/>
        </w:trPr>
        <w:tc>
          <w:tcPr>
            <w:tcW w:w="1134" w:type="dxa"/>
          </w:tcPr>
          <w:p>
            <w:pPr>
              <w:pStyle w:val="TableParagraph"/>
              <w:spacing w:before="39"/>
              <w:ind w:left="56"/>
              <w:rPr>
                <w:b w:val="0"/>
                <w:sz w:val="14"/>
              </w:rPr>
            </w:pPr>
            <w:r>
              <w:rPr>
                <w:b w:val="0"/>
                <w:color w:val="231F20"/>
                <w:sz w:val="14"/>
              </w:rPr>
              <w:t>Mass</w:t>
            </w:r>
          </w:p>
        </w:tc>
        <w:tc>
          <w:tcPr>
            <w:tcW w:w="1134" w:type="dxa"/>
            <w:gridSpan w:val="2"/>
          </w:tcPr>
          <w:p>
            <w:pPr>
              <w:pStyle w:val="TableParagraph"/>
              <w:spacing w:before="39"/>
              <w:ind w:left="337"/>
              <w:rPr>
                <w:b w:val="0"/>
                <w:sz w:val="14"/>
              </w:rPr>
            </w:pPr>
            <w:r>
              <w:rPr>
                <w:b w:val="0"/>
                <w:color w:val="231F20"/>
                <w:sz w:val="14"/>
              </w:rPr>
              <w:t>11,0 kg</w:t>
            </w:r>
          </w:p>
        </w:tc>
        <w:tc>
          <w:tcPr>
            <w:tcW w:w="1134" w:type="dxa"/>
            <w:gridSpan w:val="2"/>
          </w:tcPr>
          <w:p>
            <w:pPr>
              <w:pStyle w:val="TableParagraph"/>
              <w:spacing w:before="39"/>
              <w:ind w:left="337"/>
              <w:rPr>
                <w:b w:val="0"/>
                <w:sz w:val="14"/>
              </w:rPr>
            </w:pPr>
            <w:r>
              <w:rPr>
                <w:b w:val="0"/>
                <w:color w:val="231F20"/>
                <w:sz w:val="14"/>
              </w:rPr>
              <w:t>17,5 kg</w:t>
            </w:r>
          </w:p>
        </w:tc>
        <w:tc>
          <w:tcPr>
            <w:tcW w:w="1134" w:type="dxa"/>
            <w:gridSpan w:val="2"/>
          </w:tcPr>
          <w:p>
            <w:pPr>
              <w:pStyle w:val="TableParagraph"/>
              <w:spacing w:before="39"/>
              <w:ind w:left="371" w:right="362"/>
              <w:jc w:val="center"/>
              <w:rPr>
                <w:b w:val="0"/>
                <w:sz w:val="14"/>
              </w:rPr>
            </w:pPr>
            <w:r>
              <w:rPr>
                <w:b w:val="0"/>
                <w:color w:val="231F20"/>
                <w:sz w:val="14"/>
              </w:rPr>
              <w:t>33 kg</w:t>
            </w:r>
          </w:p>
        </w:tc>
      </w:tr>
    </w:tbl>
    <w:p>
      <w:pPr>
        <w:pStyle w:val="Heading2"/>
        <w:numPr>
          <w:ilvl w:val="1"/>
          <w:numId w:val="3"/>
        </w:numPr>
        <w:tabs>
          <w:tab w:pos="993" w:val="left" w:leader="none"/>
          <w:tab w:pos="994" w:val="left" w:leader="none"/>
        </w:tabs>
        <w:spacing w:line="240" w:lineRule="auto" w:before="100" w:after="0"/>
        <w:ind w:left="993" w:right="0" w:hanging="567"/>
        <w:jc w:val="left"/>
      </w:pPr>
      <w:r>
        <w:rPr>
          <w:color w:val="231F20"/>
          <w:spacing w:val="-9"/>
        </w:rPr>
        <w:br w:type="column"/>
      </w:r>
      <w:r>
        <w:rPr>
          <w:color w:val="231F20"/>
        </w:rPr>
        <w:t>Tüübisilt</w:t>
      </w:r>
    </w:p>
    <w:p>
      <w:pPr>
        <w:pStyle w:val="BodyText"/>
        <w:spacing w:before="5"/>
        <w:rPr>
          <w:rFonts w:ascii="HelveticaNeueLT Std Med Cn"/>
          <w:sz w:val="16"/>
        </w:rPr>
      </w:pPr>
      <w:r>
        <w:rPr/>
        <w:drawing>
          <wp:anchor distT="0" distB="0" distL="0" distR="0" allowOverlap="1" layoutInCell="1" locked="0" behindDoc="0" simplePos="0" relativeHeight="2224">
            <wp:simplePos x="0" y="0"/>
            <wp:positionH relativeFrom="page">
              <wp:posOffset>4050004</wp:posOffset>
            </wp:positionH>
            <wp:positionV relativeFrom="paragraph">
              <wp:posOffset>146533</wp:posOffset>
            </wp:positionV>
            <wp:extent cx="2893256" cy="1278540"/>
            <wp:effectExtent l="0" t="0" r="0" b="0"/>
            <wp:wrapTopAndBottom/>
            <wp:docPr id="27" name="image21.jpeg" descr=""/>
            <wp:cNvGraphicFramePr>
              <a:graphicFrameLocks noChangeAspect="1"/>
            </wp:cNvGraphicFramePr>
            <a:graphic>
              <a:graphicData uri="http://schemas.openxmlformats.org/drawingml/2006/picture">
                <pic:pic>
                  <pic:nvPicPr>
                    <pic:cNvPr id="28" name="image21.jpeg"/>
                    <pic:cNvPicPr/>
                  </pic:nvPicPr>
                  <pic:blipFill>
                    <a:blip r:embed="rId31" cstate="print"/>
                    <a:stretch>
                      <a:fillRect/>
                    </a:stretch>
                  </pic:blipFill>
                  <pic:spPr>
                    <a:xfrm>
                      <a:off x="0" y="0"/>
                      <a:ext cx="2893256" cy="1278540"/>
                    </a:xfrm>
                    <a:prstGeom prst="rect">
                      <a:avLst/>
                    </a:prstGeom>
                  </pic:spPr>
                </pic:pic>
              </a:graphicData>
            </a:graphic>
          </wp:anchor>
        </w:drawing>
      </w:r>
    </w:p>
    <w:p>
      <w:pPr>
        <w:spacing w:before="118"/>
        <w:ind w:left="426" w:right="0" w:firstLine="0"/>
        <w:jc w:val="left"/>
        <w:rPr>
          <w:b w:val="0"/>
          <w:sz w:val="14"/>
        </w:rPr>
      </w:pPr>
      <w:r>
        <w:rPr>
          <w:b w:val="0"/>
          <w:color w:val="231F20"/>
          <w:sz w:val="14"/>
        </w:rPr>
        <w:t>Joonis 3. Elektrilise minivintsi tüübisilt</w:t>
      </w:r>
    </w:p>
    <w:p>
      <w:pPr>
        <w:pStyle w:val="BodyText"/>
        <w:rPr>
          <w:b w:val="0"/>
          <w:sz w:val="16"/>
        </w:rPr>
      </w:pPr>
    </w:p>
    <w:p>
      <w:pPr>
        <w:pStyle w:val="BodyText"/>
        <w:rPr>
          <w:b w:val="0"/>
          <w:sz w:val="16"/>
        </w:rPr>
      </w:pPr>
    </w:p>
    <w:p>
      <w:pPr>
        <w:pStyle w:val="BodyText"/>
        <w:rPr>
          <w:b w:val="0"/>
          <w:sz w:val="16"/>
        </w:rPr>
      </w:pPr>
    </w:p>
    <w:p>
      <w:pPr>
        <w:pStyle w:val="Heading1"/>
        <w:numPr>
          <w:ilvl w:val="0"/>
          <w:numId w:val="3"/>
        </w:numPr>
        <w:tabs>
          <w:tab w:pos="993" w:val="left" w:leader="none"/>
          <w:tab w:pos="994" w:val="left" w:leader="none"/>
        </w:tabs>
        <w:spacing w:line="247" w:lineRule="auto" w:before="97" w:after="0"/>
        <w:ind w:left="993" w:right="646" w:hanging="567"/>
        <w:jc w:val="left"/>
      </w:pPr>
      <w:r>
        <w:rPr>
          <w:color w:val="231F20"/>
          <w:spacing w:val="-3"/>
        </w:rPr>
        <w:t>Transportimine, </w:t>
      </w:r>
      <w:r>
        <w:rPr>
          <w:color w:val="231F20"/>
        </w:rPr>
        <w:t>pakendamine ja ladustamine</w:t>
      </w:r>
    </w:p>
    <w:p>
      <w:pPr>
        <w:pStyle w:val="Heading2"/>
        <w:numPr>
          <w:ilvl w:val="1"/>
          <w:numId w:val="3"/>
        </w:numPr>
        <w:tabs>
          <w:tab w:pos="993" w:val="left" w:leader="none"/>
          <w:tab w:pos="994" w:val="left" w:leader="none"/>
        </w:tabs>
        <w:spacing w:line="240" w:lineRule="auto" w:before="272" w:after="0"/>
        <w:ind w:left="993" w:right="0" w:hanging="567"/>
        <w:jc w:val="left"/>
      </w:pPr>
      <w:r>
        <w:rPr>
          <w:color w:val="231F20"/>
        </w:rPr>
        <w:t>Transportimine</w:t>
      </w:r>
    </w:p>
    <w:p>
      <w:pPr>
        <w:pStyle w:val="BodyText"/>
        <w:spacing w:line="271" w:lineRule="auto" w:before="241"/>
        <w:ind w:left="426" w:right="521"/>
        <w:rPr>
          <w:b w:val="0"/>
        </w:rPr>
      </w:pPr>
      <w:r>
        <w:rPr>
          <w:b w:val="0"/>
          <w:color w:val="231F20"/>
        </w:rPr>
        <w:t>Pärast kohaletoimetamist kontrollige, kas elektrilisel vintsil on nähtavaid transpordikahjustusi. Kui avastate</w:t>
      </w:r>
    </w:p>
    <w:p>
      <w:pPr>
        <w:pStyle w:val="BodyText"/>
        <w:spacing w:line="271" w:lineRule="auto"/>
        <w:ind w:left="426" w:right="118"/>
        <w:rPr>
          <w:b w:val="0"/>
        </w:rPr>
      </w:pPr>
      <w:r>
        <w:rPr>
          <w:b w:val="0"/>
          <w:color w:val="231F20"/>
        </w:rPr>
        <w:t>kahjustused, teatage neist viivitamata transpordiettevõttele või müüjale.</w:t>
      </w:r>
    </w:p>
    <w:p>
      <w:pPr>
        <w:pStyle w:val="BodyText"/>
        <w:spacing w:before="10"/>
        <w:rPr>
          <w:b w:val="0"/>
          <w:sz w:val="16"/>
        </w:rPr>
      </w:pPr>
      <w:r>
        <w:rPr/>
        <w:pict>
          <v:group style="position:absolute;margin-left:318.89801pt;margin-top:11.90214pt;width:225.4pt;height:35.2pt;mso-position-horizontal-relative:page;mso-position-vertical-relative:paragraph;z-index:2272;mso-wrap-distance-left:0;mso-wrap-distance-right:0" coordorigin="6378,238" coordsize="4508,704">
            <v:rect style="position:absolute;left:6377;top:238;width:4508;height:184" filled="true" fillcolor="#e6e6e6" stroked="false">
              <v:fill type="solid"/>
            </v:rect>
            <v:rect style="position:absolute;left:6377;top:421;width:4508;height:521" filled="true" fillcolor="#e6e6e6" stroked="false">
              <v:fill type="solid"/>
            </v:rect>
            <v:shape style="position:absolute;left:6434;top:253;width:397;height:397" type="#_x0000_t75" stroked="false">
              <v:imagedata r:id="rId17" o:title=""/>
            </v:shape>
            <v:shape style="position:absolute;left:6377;top:238;width:4508;height:704" type="#_x0000_t202" filled="false" stroked="false">
              <v:textbox inset="0,0,0,0">
                <w:txbxContent>
                  <w:p>
                    <w:pPr>
                      <w:spacing w:before="127"/>
                      <w:ind w:left="566" w:right="0" w:firstLine="0"/>
                      <w:jc w:val="left"/>
                      <w:rPr>
                        <w:rFonts w:ascii="HelveticaNeueLT Std Med"/>
                        <w:sz w:val="18"/>
                      </w:rPr>
                    </w:pPr>
                    <w:r>
                      <w:rPr>
                        <w:rFonts w:ascii="HelveticaNeueLT Std Med"/>
                        <w:color w:val="231F20"/>
                        <w:sz w:val="18"/>
                      </w:rPr>
                      <w:t>JUHIS</w:t>
                    </w:r>
                  </w:p>
                  <w:p>
                    <w:pPr>
                      <w:spacing w:before="83"/>
                      <w:ind w:left="56" w:right="0" w:firstLine="0"/>
                      <w:jc w:val="left"/>
                      <w:rPr>
                        <w:b w:val="0"/>
                        <w:sz w:val="18"/>
                      </w:rPr>
                    </w:pPr>
                    <w:r>
                      <w:rPr>
                        <w:b w:val="0"/>
                        <w:color w:val="231F20"/>
                        <w:sz w:val="18"/>
                      </w:rPr>
                      <w:t>Kaitske elektriliste vintsi niiskuse eest.</w:t>
                    </w:r>
                  </w:p>
                </w:txbxContent>
              </v:textbox>
              <w10:wrap type="none"/>
            </v:shape>
            <w10:wrap type="topAndBottom"/>
          </v:group>
        </w:pict>
      </w:r>
    </w:p>
    <w:p>
      <w:pPr>
        <w:pStyle w:val="BodyText"/>
        <w:rPr>
          <w:b w:val="0"/>
          <w:sz w:val="20"/>
        </w:rPr>
      </w:pPr>
    </w:p>
    <w:p>
      <w:pPr>
        <w:pStyle w:val="Heading2"/>
        <w:numPr>
          <w:ilvl w:val="1"/>
          <w:numId w:val="3"/>
        </w:numPr>
        <w:tabs>
          <w:tab w:pos="993" w:val="left" w:leader="none"/>
          <w:tab w:pos="994" w:val="left" w:leader="none"/>
        </w:tabs>
        <w:spacing w:line="240" w:lineRule="auto" w:before="140" w:after="0"/>
        <w:ind w:left="993" w:right="0" w:hanging="567"/>
        <w:jc w:val="left"/>
      </w:pPr>
      <w:r>
        <w:rPr>
          <w:color w:val="231F20"/>
        </w:rPr>
        <w:t>Pakend</w:t>
      </w:r>
    </w:p>
    <w:p>
      <w:pPr>
        <w:pStyle w:val="BodyText"/>
        <w:spacing w:line="271" w:lineRule="auto" w:before="240"/>
        <w:ind w:left="426" w:right="891"/>
        <w:rPr>
          <w:b w:val="0"/>
        </w:rPr>
      </w:pPr>
      <w:r>
        <w:rPr>
          <w:b w:val="0"/>
          <w:color w:val="231F20"/>
        </w:rPr>
        <w:t>Kõik kasutatud pakkematerjalid ja pakendamise abivahendid on taaskasutatavad ning need tuleb põhimõtteliselt suunata utiliseerimisele.</w:t>
      </w:r>
    </w:p>
    <w:p>
      <w:pPr>
        <w:pStyle w:val="BodyText"/>
        <w:spacing w:line="271" w:lineRule="auto" w:before="170"/>
        <w:ind w:left="426" w:right="761"/>
        <w:rPr>
          <w:b w:val="0"/>
        </w:rPr>
      </w:pPr>
      <w:r>
        <w:rPr>
          <w:b w:val="0"/>
          <w:color w:val="231F20"/>
        </w:rPr>
        <w:t>Pakendamiseks kasutatud papp andke tükeldatult vanapaberi kogumispunkti.</w:t>
      </w:r>
    </w:p>
    <w:p>
      <w:pPr>
        <w:pStyle w:val="BodyText"/>
        <w:spacing w:line="271" w:lineRule="auto" w:before="170"/>
        <w:ind w:left="426" w:right="381"/>
        <w:jc w:val="both"/>
        <w:rPr>
          <w:b w:val="0"/>
        </w:rPr>
      </w:pPr>
      <w:r>
        <w:rPr>
          <w:b w:val="0"/>
          <w:color w:val="231F20"/>
        </w:rPr>
        <w:t>Kiled on polüetüleenist (PE), polster polüstüroolist (PS). Need materjalid andke edasi materjalide kogumispunkti või pädevale jäätmekäitlusettevõttele.</w:t>
      </w:r>
    </w:p>
    <w:p>
      <w:pPr>
        <w:pStyle w:val="BodyText"/>
        <w:rPr>
          <w:b w:val="0"/>
          <w:sz w:val="20"/>
        </w:rPr>
      </w:pPr>
    </w:p>
    <w:p>
      <w:pPr>
        <w:pStyle w:val="Heading2"/>
        <w:numPr>
          <w:ilvl w:val="1"/>
          <w:numId w:val="3"/>
        </w:numPr>
        <w:tabs>
          <w:tab w:pos="993" w:val="left" w:leader="none"/>
          <w:tab w:pos="994" w:val="left" w:leader="none"/>
        </w:tabs>
        <w:spacing w:line="240" w:lineRule="auto" w:before="153" w:after="0"/>
        <w:ind w:left="993" w:right="0" w:hanging="567"/>
        <w:jc w:val="left"/>
      </w:pPr>
      <w:r>
        <w:rPr>
          <w:color w:val="231F20"/>
        </w:rPr>
        <w:t>Ladustamine</w:t>
      </w:r>
    </w:p>
    <w:p>
      <w:pPr>
        <w:pStyle w:val="BodyText"/>
        <w:spacing w:line="271" w:lineRule="auto" w:before="241"/>
        <w:ind w:left="426" w:right="374"/>
        <w:jc w:val="both"/>
        <w:rPr>
          <w:b w:val="0"/>
        </w:rPr>
      </w:pPr>
      <w:r>
        <w:rPr>
          <w:b w:val="0"/>
          <w:color w:val="231F20"/>
        </w:rPr>
        <w:t>Õlitage elektriline vints sisse ja ladustage kuivas kohas. Ärge pange midagi elektrilise vintsi peale. Ladustamise- ja transportimistemperatuur on vahemikus –25 °C kuni</w:t>
      </w:r>
    </w:p>
    <w:p>
      <w:pPr>
        <w:pStyle w:val="BodyText"/>
        <w:spacing w:line="212" w:lineRule="exact"/>
        <w:ind w:left="426"/>
        <w:rPr>
          <w:b w:val="0"/>
        </w:rPr>
      </w:pPr>
      <w:r>
        <w:rPr>
          <w:b w:val="0"/>
          <w:color w:val="231F20"/>
        </w:rPr>
        <w:t>+55 °C.</w:t>
      </w:r>
    </w:p>
    <w:p>
      <w:pPr>
        <w:spacing w:after="0" w:line="212" w:lineRule="exact"/>
        <w:sectPr>
          <w:type w:val="continuous"/>
          <w:pgSz w:w="11910" w:h="16840"/>
          <w:pgMar w:top="700" w:bottom="280" w:left="920" w:right="880"/>
          <w:cols w:num="2" w:equalWidth="0">
            <w:col w:w="4992" w:space="40"/>
            <w:col w:w="5078"/>
          </w:cols>
        </w:sectPr>
      </w:pPr>
    </w:p>
    <w:p>
      <w:pPr>
        <w:pStyle w:val="BodyText"/>
        <w:spacing w:before="5"/>
        <w:rPr>
          <w:b w:val="0"/>
          <w:sz w:val="12"/>
        </w:rPr>
      </w:pPr>
    </w:p>
    <w:p>
      <w:pPr>
        <w:pStyle w:val="BodyText"/>
        <w:spacing w:before="101"/>
        <w:ind w:left="100"/>
        <w:rPr>
          <w:rFonts w:ascii="HelveticaNeueLT Std Med Cn"/>
        </w:rPr>
      </w:pPr>
      <w:r>
        <w:rPr/>
        <w:pict>
          <v:line style="position:absolute;mso-position-horizontal-relative:page;mso-position-vertical-relative:paragraph;z-index:2344;mso-wrap-distance-left:0;mso-wrap-distance-right:0" from="51.023602pt,17.613682pt" to="359.999602pt,17.613682pt" stroked="true" strokeweight="1pt" strokecolor="#ff4d00">
            <v:stroke dashstyle="solid"/>
            <w10:wrap type="topAndBottom"/>
          </v:line>
        </w:pict>
      </w:r>
      <w:r>
        <w:rPr/>
        <w:drawing>
          <wp:anchor distT="0" distB="0" distL="0" distR="0" allowOverlap="1" layoutInCell="1" locked="0" behindDoc="0" simplePos="0" relativeHeight="2608">
            <wp:simplePos x="0" y="0"/>
            <wp:positionH relativeFrom="page">
              <wp:posOffset>5347919</wp:posOffset>
            </wp:positionH>
            <wp:positionV relativeFrom="paragraph">
              <wp:posOffset>-97640</wp:posOffset>
            </wp:positionV>
            <wp:extent cx="1348080" cy="316784"/>
            <wp:effectExtent l="0" t="0" r="0" b="0"/>
            <wp:wrapNone/>
            <wp:docPr id="29" name="image3.png" descr=""/>
            <wp:cNvGraphicFramePr>
              <a:graphicFrameLocks noChangeAspect="1"/>
            </wp:cNvGraphicFramePr>
            <a:graphic>
              <a:graphicData uri="http://schemas.openxmlformats.org/drawingml/2006/picture">
                <pic:pic>
                  <pic:nvPicPr>
                    <pic:cNvPr id="30" name="image3.png"/>
                    <pic:cNvPicPr/>
                  </pic:nvPicPr>
                  <pic:blipFill>
                    <a:blip r:embed="rId9" cstate="print"/>
                    <a:stretch>
                      <a:fillRect/>
                    </a:stretch>
                  </pic:blipFill>
                  <pic:spPr>
                    <a:xfrm>
                      <a:off x="0" y="0"/>
                      <a:ext cx="1348080" cy="316784"/>
                    </a:xfrm>
                    <a:prstGeom prst="rect">
                      <a:avLst/>
                    </a:prstGeom>
                  </pic:spPr>
                </pic:pic>
              </a:graphicData>
            </a:graphic>
          </wp:anchor>
        </w:drawing>
      </w:r>
      <w:bookmarkStart w:name="6. Seadme kirjeldus" w:id="30"/>
      <w:bookmarkEnd w:id="30"/>
      <w:r>
        <w:rPr/>
      </w:r>
      <w:bookmarkStart w:name="6.1. Illustratsioonid" w:id="31"/>
      <w:bookmarkEnd w:id="31"/>
      <w:r>
        <w:rPr/>
      </w:r>
      <w:bookmarkStart w:name="7. Montaaž ja ühendamine" w:id="32"/>
      <w:bookmarkEnd w:id="32"/>
      <w:r>
        <w:rPr/>
      </w:r>
      <w:bookmarkStart w:name="7.1. Montaaž" w:id="33"/>
      <w:bookmarkEnd w:id="33"/>
      <w:r>
        <w:rPr/>
      </w:r>
      <w:bookmarkStart w:name="_bookmark5" w:id="34"/>
      <w:bookmarkEnd w:id="34"/>
      <w:r>
        <w:rPr/>
      </w:r>
      <w:r>
        <w:rPr>
          <w:rFonts w:ascii="HelveticaNeueLT Std Med Cn"/>
          <w:color w:val="231F20"/>
        </w:rPr>
        <w:t>Seadme kirjeldus</w:t>
      </w:r>
    </w:p>
    <w:p>
      <w:pPr>
        <w:pStyle w:val="BodyText"/>
        <w:spacing w:before="3"/>
        <w:rPr>
          <w:rFonts w:ascii="HelveticaNeueLT Std Med Cn"/>
          <w:sz w:val="15"/>
        </w:rPr>
      </w:pPr>
    </w:p>
    <w:p>
      <w:pPr>
        <w:spacing w:after="0"/>
        <w:rPr>
          <w:rFonts w:ascii="HelveticaNeueLT Std Med Cn"/>
          <w:sz w:val="15"/>
        </w:rPr>
        <w:sectPr>
          <w:pgSz w:w="11910" w:h="16840"/>
          <w:pgMar w:header="0" w:footer="713" w:top="460" w:bottom="900" w:left="920" w:right="880"/>
        </w:sectPr>
      </w:pPr>
    </w:p>
    <w:p>
      <w:pPr>
        <w:pStyle w:val="Heading1"/>
        <w:numPr>
          <w:ilvl w:val="0"/>
          <w:numId w:val="3"/>
        </w:numPr>
        <w:tabs>
          <w:tab w:pos="667" w:val="left" w:leader="none"/>
          <w:tab w:pos="668" w:val="left" w:leader="none"/>
        </w:tabs>
        <w:spacing w:line="240" w:lineRule="auto" w:before="100" w:after="0"/>
        <w:ind w:left="667" w:right="0" w:hanging="567"/>
        <w:jc w:val="left"/>
      </w:pPr>
      <w:r>
        <w:rPr/>
        <w:pict>
          <v:line style="position:absolute;mso-position-horizontal-relative:page;mso-position-vertical-relative:page;z-index:2584" from="289.133911pt,68.031715pt" to="289.133911pt,785.196715pt" stroked="true" strokeweight=".25pt" strokecolor="#ff4d00">
            <v:stroke dashstyle="solid"/>
            <w10:wrap type="none"/>
          </v:line>
        </w:pict>
      </w:r>
      <w:r>
        <w:rPr>
          <w:color w:val="231F20"/>
        </w:rPr>
        <w:t>Seadme kirjeldus</w:t>
      </w:r>
    </w:p>
    <w:p>
      <w:pPr>
        <w:pStyle w:val="Heading2"/>
        <w:numPr>
          <w:ilvl w:val="1"/>
          <w:numId w:val="3"/>
        </w:numPr>
        <w:tabs>
          <w:tab w:pos="667" w:val="left" w:leader="none"/>
          <w:tab w:pos="668" w:val="left" w:leader="none"/>
        </w:tabs>
        <w:spacing w:line="240" w:lineRule="auto" w:before="283" w:after="0"/>
        <w:ind w:left="667" w:right="0" w:hanging="567"/>
        <w:jc w:val="left"/>
      </w:pPr>
      <w:r>
        <w:rPr>
          <w:color w:val="231F20"/>
        </w:rPr>
        <w:t>Illustratsioonid</w:t>
      </w:r>
    </w:p>
    <w:p>
      <w:pPr>
        <w:pStyle w:val="BodyText"/>
        <w:spacing w:line="273" w:lineRule="auto" w:before="244"/>
        <w:ind w:left="100" w:right="135"/>
        <w:rPr>
          <w:rFonts w:ascii="HelveticaNeueLT Std Med" w:hAnsi="HelveticaNeueLT Std Med"/>
        </w:rPr>
      </w:pPr>
      <w:r>
        <w:rPr>
          <w:rFonts w:ascii="HelveticaNeueLT Std Med" w:hAnsi="HelveticaNeueLT Std Med"/>
          <w:color w:val="231F20"/>
        </w:rPr>
        <w:t>Kasutusjuhendis kasutatud fotod ja joonised võivad originaalist erineda.</w:t>
      </w:r>
    </w:p>
    <w:p>
      <w:pPr>
        <w:pStyle w:val="BodyText"/>
        <w:spacing w:before="1"/>
        <w:rPr>
          <w:rFonts w:ascii="HelveticaNeueLT Std Med"/>
          <w:sz w:val="2"/>
        </w:rPr>
      </w:pPr>
    </w:p>
    <w:p>
      <w:pPr>
        <w:pStyle w:val="BodyText"/>
        <w:ind w:left="100"/>
        <w:rPr>
          <w:rFonts w:ascii="HelveticaNeueLT Std Med"/>
          <w:sz w:val="20"/>
        </w:rPr>
      </w:pPr>
      <w:r>
        <w:rPr>
          <w:rFonts w:ascii="HelveticaNeueLT Std Med"/>
          <w:sz w:val="20"/>
        </w:rPr>
        <w:drawing>
          <wp:inline distT="0" distB="0" distL="0" distR="0">
            <wp:extent cx="2782314" cy="3352800"/>
            <wp:effectExtent l="0" t="0" r="0" b="0"/>
            <wp:docPr id="31" name="image22.jpeg" descr=""/>
            <wp:cNvGraphicFramePr>
              <a:graphicFrameLocks noChangeAspect="1"/>
            </wp:cNvGraphicFramePr>
            <a:graphic>
              <a:graphicData uri="http://schemas.openxmlformats.org/drawingml/2006/picture">
                <pic:pic>
                  <pic:nvPicPr>
                    <pic:cNvPr id="32" name="image22.jpeg"/>
                    <pic:cNvPicPr/>
                  </pic:nvPicPr>
                  <pic:blipFill>
                    <a:blip r:embed="rId32" cstate="print"/>
                    <a:stretch>
                      <a:fillRect/>
                    </a:stretch>
                  </pic:blipFill>
                  <pic:spPr>
                    <a:xfrm>
                      <a:off x="0" y="0"/>
                      <a:ext cx="2782314" cy="3352800"/>
                    </a:xfrm>
                    <a:prstGeom prst="rect">
                      <a:avLst/>
                    </a:prstGeom>
                  </pic:spPr>
                </pic:pic>
              </a:graphicData>
            </a:graphic>
          </wp:inline>
        </w:drawing>
      </w:r>
      <w:r>
        <w:rPr>
          <w:rFonts w:ascii="HelveticaNeueLT Std Med"/>
          <w:sz w:val="20"/>
        </w:rPr>
      </w:r>
    </w:p>
    <w:p>
      <w:pPr>
        <w:pStyle w:val="BodyText"/>
        <w:spacing w:before="4"/>
        <w:rPr>
          <w:rFonts w:ascii="HelveticaNeueLT Std Med"/>
          <w:sz w:val="17"/>
        </w:rPr>
      </w:pPr>
    </w:p>
    <w:p>
      <w:pPr>
        <w:spacing w:before="0"/>
        <w:ind w:left="100" w:right="0" w:firstLine="0"/>
        <w:jc w:val="left"/>
        <w:rPr>
          <w:b w:val="0"/>
          <w:sz w:val="14"/>
        </w:rPr>
      </w:pPr>
      <w:r>
        <w:rPr>
          <w:b w:val="0"/>
          <w:color w:val="231F20"/>
          <w:sz w:val="14"/>
        </w:rPr>
        <w:t>Joonis 4. Seadme kirjeldus</w:t>
      </w:r>
    </w:p>
    <w:p>
      <w:pPr>
        <w:pStyle w:val="BodyText"/>
        <w:rPr>
          <w:b w:val="0"/>
          <w:sz w:val="16"/>
        </w:rPr>
      </w:pPr>
    </w:p>
    <w:p>
      <w:pPr>
        <w:pStyle w:val="ListParagraph"/>
        <w:numPr>
          <w:ilvl w:val="0"/>
          <w:numId w:val="6"/>
        </w:numPr>
        <w:tabs>
          <w:tab w:pos="668" w:val="left" w:leader="none"/>
        </w:tabs>
        <w:spacing w:line="240" w:lineRule="auto" w:before="131" w:after="0"/>
        <w:ind w:left="497" w:right="0" w:firstLine="0"/>
        <w:jc w:val="left"/>
        <w:rPr>
          <w:b w:val="0"/>
          <w:sz w:val="18"/>
        </w:rPr>
      </w:pPr>
      <w:r>
        <w:rPr>
          <w:b w:val="0"/>
          <w:color w:val="231F20"/>
          <w:sz w:val="18"/>
        </w:rPr>
        <w:t>Kinnitusklambrid</w:t>
      </w:r>
    </w:p>
    <w:p>
      <w:pPr>
        <w:pStyle w:val="ListParagraph"/>
        <w:numPr>
          <w:ilvl w:val="0"/>
          <w:numId w:val="6"/>
        </w:numPr>
        <w:tabs>
          <w:tab w:pos="668" w:val="left" w:leader="none"/>
        </w:tabs>
        <w:spacing w:line="240" w:lineRule="auto" w:before="84" w:after="0"/>
        <w:ind w:left="497" w:right="0" w:firstLine="0"/>
        <w:jc w:val="left"/>
        <w:rPr>
          <w:b w:val="0"/>
          <w:sz w:val="18"/>
        </w:rPr>
      </w:pPr>
      <w:r>
        <w:rPr>
          <w:b w:val="0"/>
          <w:color w:val="231F20"/>
          <w:sz w:val="18"/>
        </w:rPr>
        <w:t>Elektrimootor</w:t>
      </w:r>
    </w:p>
    <w:p>
      <w:pPr>
        <w:pStyle w:val="ListParagraph"/>
        <w:numPr>
          <w:ilvl w:val="0"/>
          <w:numId w:val="6"/>
        </w:numPr>
        <w:tabs>
          <w:tab w:pos="668" w:val="left" w:leader="none"/>
        </w:tabs>
        <w:spacing w:line="240" w:lineRule="auto" w:before="84" w:after="0"/>
        <w:ind w:left="497" w:right="0" w:firstLine="0"/>
        <w:jc w:val="left"/>
        <w:rPr>
          <w:b w:val="0"/>
          <w:sz w:val="18"/>
        </w:rPr>
      </w:pPr>
      <w:r>
        <w:rPr>
          <w:b w:val="0"/>
          <w:color w:val="231F20"/>
          <w:sz w:val="18"/>
        </w:rPr>
        <w:t>Hädaseiskamislüliti</w:t>
      </w:r>
    </w:p>
    <w:p>
      <w:pPr>
        <w:pStyle w:val="ListParagraph"/>
        <w:numPr>
          <w:ilvl w:val="0"/>
          <w:numId w:val="6"/>
        </w:numPr>
        <w:tabs>
          <w:tab w:pos="668" w:val="left" w:leader="none"/>
        </w:tabs>
        <w:spacing w:line="240" w:lineRule="auto" w:before="84" w:after="0"/>
        <w:ind w:left="497" w:right="0" w:firstLine="0"/>
        <w:jc w:val="left"/>
        <w:rPr>
          <w:b w:val="0"/>
          <w:sz w:val="18"/>
        </w:rPr>
      </w:pPr>
      <w:r>
        <w:rPr>
          <w:b w:val="0"/>
          <w:color w:val="231F20"/>
          <w:sz w:val="18"/>
        </w:rPr>
        <w:t>Juhtlüliti (tõstmine/allalaskmine)</w:t>
      </w:r>
    </w:p>
    <w:p>
      <w:pPr>
        <w:pStyle w:val="ListParagraph"/>
        <w:numPr>
          <w:ilvl w:val="0"/>
          <w:numId w:val="6"/>
        </w:numPr>
        <w:tabs>
          <w:tab w:pos="668" w:val="left" w:leader="none"/>
        </w:tabs>
        <w:spacing w:line="240" w:lineRule="auto" w:before="84" w:after="0"/>
        <w:ind w:left="497" w:right="0" w:firstLine="0"/>
        <w:jc w:val="left"/>
        <w:rPr>
          <w:b w:val="0"/>
          <w:sz w:val="18"/>
        </w:rPr>
      </w:pPr>
      <w:r>
        <w:rPr>
          <w:b w:val="0"/>
          <w:color w:val="231F20"/>
          <w:sz w:val="18"/>
        </w:rPr>
        <w:t>Juhtpult</w:t>
      </w:r>
    </w:p>
    <w:p>
      <w:pPr>
        <w:pStyle w:val="ListParagraph"/>
        <w:numPr>
          <w:ilvl w:val="0"/>
          <w:numId w:val="6"/>
        </w:numPr>
        <w:tabs>
          <w:tab w:pos="668" w:val="left" w:leader="none"/>
        </w:tabs>
        <w:spacing w:line="240" w:lineRule="auto" w:before="84" w:after="0"/>
        <w:ind w:left="497" w:right="0" w:firstLine="0"/>
        <w:jc w:val="left"/>
        <w:rPr>
          <w:b w:val="0"/>
          <w:sz w:val="18"/>
        </w:rPr>
      </w:pPr>
      <w:r>
        <w:rPr>
          <w:b w:val="0"/>
          <w:color w:val="231F20"/>
          <w:sz w:val="18"/>
        </w:rPr>
        <w:t>Tõstekonks</w:t>
      </w:r>
    </w:p>
    <w:p>
      <w:pPr>
        <w:pStyle w:val="ListParagraph"/>
        <w:numPr>
          <w:ilvl w:val="0"/>
          <w:numId w:val="6"/>
        </w:numPr>
        <w:tabs>
          <w:tab w:pos="668" w:val="left" w:leader="none"/>
        </w:tabs>
        <w:spacing w:line="336" w:lineRule="auto" w:before="85" w:after="0"/>
        <w:ind w:left="497" w:right="950" w:firstLine="0"/>
        <w:jc w:val="left"/>
        <w:rPr>
          <w:b w:val="0"/>
          <w:sz w:val="18"/>
        </w:rPr>
      </w:pPr>
      <w:r>
        <w:rPr>
          <w:b w:val="0"/>
          <w:color w:val="231F20"/>
          <w:sz w:val="18"/>
        </w:rPr>
        <w:t>Suuna muutmiseks mõeldud juhtratas 8</w:t>
      </w:r>
      <w:r>
        <w:rPr>
          <w:b w:val="0"/>
          <w:color w:val="231F20"/>
          <w:spacing w:val="17"/>
          <w:sz w:val="18"/>
        </w:rPr>
        <w:t> </w:t>
      </w:r>
      <w:r>
        <w:rPr>
          <w:b w:val="0"/>
          <w:color w:val="231F20"/>
          <w:sz w:val="18"/>
        </w:rPr>
        <w:t>Ohutusseadis</w:t>
      </w:r>
    </w:p>
    <w:p>
      <w:pPr>
        <w:pStyle w:val="BodyText"/>
        <w:spacing w:before="3"/>
        <w:rPr>
          <w:b w:val="0"/>
          <w:sz w:val="19"/>
        </w:rPr>
      </w:pPr>
    </w:p>
    <w:p>
      <w:pPr>
        <w:pStyle w:val="BodyText"/>
        <w:ind w:left="100"/>
        <w:rPr>
          <w:rFonts w:ascii="HelveticaNeueLT Std Med" w:hAnsi="HelveticaNeueLT Std Med"/>
        </w:rPr>
      </w:pPr>
      <w:r>
        <w:rPr>
          <w:rFonts w:ascii="HelveticaNeueLT Std Med" w:hAnsi="HelveticaNeueLT Std Med"/>
          <w:color w:val="231F20"/>
        </w:rPr>
        <w:t>Hädaseiskamislüliti</w:t>
      </w:r>
    </w:p>
    <w:p>
      <w:pPr>
        <w:pStyle w:val="BodyText"/>
        <w:spacing w:before="8"/>
        <w:rPr>
          <w:rFonts w:ascii="HelveticaNeueLT Std Med"/>
          <w:sz w:val="16"/>
        </w:rPr>
      </w:pPr>
    </w:p>
    <w:p>
      <w:pPr>
        <w:pStyle w:val="BodyText"/>
        <w:spacing w:line="271" w:lineRule="auto"/>
        <w:ind w:left="100" w:right="499"/>
        <w:rPr>
          <w:b w:val="0"/>
        </w:rPr>
      </w:pPr>
      <w:r>
        <w:rPr>
          <w:b w:val="0"/>
          <w:color w:val="231F20"/>
        </w:rPr>
        <w:t>Riivistub allavajutamisel. Elektritoide katkeb kohe ja mootor lülitub välja.</w:t>
      </w:r>
    </w:p>
    <w:p>
      <w:pPr>
        <w:pStyle w:val="BodyText"/>
        <w:spacing w:line="271" w:lineRule="auto" w:before="170"/>
        <w:ind w:left="100" w:right="400"/>
        <w:rPr>
          <w:b w:val="0"/>
        </w:rPr>
      </w:pPr>
      <w:r>
        <w:rPr>
          <w:b w:val="0"/>
          <w:color w:val="231F20"/>
        </w:rPr>
        <w:t>Lüliti lukustusest vabastamiseks keerake seda noole suunas (päripäeva).</w:t>
      </w:r>
    </w:p>
    <w:p>
      <w:pPr>
        <w:pStyle w:val="BodyText"/>
        <w:rPr>
          <w:b w:val="0"/>
          <w:sz w:val="20"/>
        </w:rPr>
      </w:pPr>
    </w:p>
    <w:p>
      <w:pPr>
        <w:pStyle w:val="BodyText"/>
        <w:spacing w:before="6"/>
        <w:rPr>
          <w:b w:val="0"/>
          <w:sz w:val="23"/>
        </w:rPr>
      </w:pPr>
    </w:p>
    <w:p>
      <w:pPr>
        <w:pStyle w:val="Heading1"/>
        <w:numPr>
          <w:ilvl w:val="0"/>
          <w:numId w:val="3"/>
        </w:numPr>
        <w:tabs>
          <w:tab w:pos="667" w:val="left" w:leader="none"/>
          <w:tab w:pos="668" w:val="left" w:leader="none"/>
        </w:tabs>
        <w:spacing w:line="240" w:lineRule="auto" w:before="0" w:after="0"/>
        <w:ind w:left="667" w:right="0" w:hanging="567"/>
        <w:jc w:val="left"/>
      </w:pPr>
      <w:r>
        <w:rPr>
          <w:color w:val="231F20"/>
        </w:rPr>
        <w:t>Montaaž ja ühendamine</w:t>
      </w:r>
    </w:p>
    <w:p>
      <w:pPr>
        <w:pStyle w:val="BodyText"/>
        <w:spacing w:before="8"/>
        <w:rPr>
          <w:rFonts w:ascii="HelveticaNeueLT Std Med Cn"/>
          <w:sz w:val="24"/>
        </w:rPr>
      </w:pPr>
    </w:p>
    <w:p>
      <w:pPr>
        <w:pStyle w:val="BodyText"/>
        <w:spacing w:line="271" w:lineRule="auto" w:before="1"/>
        <w:ind w:left="100" w:right="46"/>
        <w:rPr>
          <w:b w:val="0"/>
        </w:rPr>
      </w:pPr>
      <w:r>
        <w:rPr>
          <w:b w:val="0"/>
          <w:color w:val="231F20"/>
        </w:rPr>
        <w:t>Võtke elektriline vints pakendist välja ja eemaldage kõik kaitsekiled. Jälgige, et elektrilist vintsi ei paigaldataks ega võetaks kasutusele niiskes ega märjas keskkonnas.</w:t>
      </w:r>
    </w:p>
    <w:p>
      <w:pPr>
        <w:pStyle w:val="Heading2"/>
        <w:numPr>
          <w:ilvl w:val="1"/>
          <w:numId w:val="3"/>
        </w:numPr>
        <w:tabs>
          <w:tab w:pos="667" w:val="left" w:leader="none"/>
          <w:tab w:pos="668" w:val="left" w:leader="none"/>
        </w:tabs>
        <w:spacing w:line="240" w:lineRule="auto" w:before="110" w:after="0"/>
        <w:ind w:left="667" w:right="0" w:hanging="567"/>
        <w:jc w:val="left"/>
      </w:pPr>
      <w:r>
        <w:rPr>
          <w:color w:val="231F20"/>
        </w:rPr>
        <w:br w:type="column"/>
        <w:t>Montaaž</w:t>
      </w:r>
    </w:p>
    <w:p>
      <w:pPr>
        <w:pStyle w:val="BodyText"/>
        <w:spacing w:before="1"/>
        <w:rPr>
          <w:rFonts w:ascii="HelveticaNeueLT Std Med Cn"/>
          <w:sz w:val="23"/>
        </w:rPr>
      </w:pPr>
      <w:r>
        <w:rPr/>
        <w:pict>
          <v:group style="position:absolute;margin-left:301.890015pt;margin-top:15.4636pt;width:225.4pt;height:47.2pt;mso-position-horizontal-relative:page;mso-position-vertical-relative:paragraph;z-index:2392;mso-wrap-distance-left:0;mso-wrap-distance-right:0" coordorigin="6038,309" coordsize="4508,944">
            <v:rect style="position:absolute;left:6037;top:309;width:4508;height:184" filled="true" fillcolor="#e6e6e6" stroked="false">
              <v:fill type="solid"/>
            </v:rect>
            <v:rect style="position:absolute;left:6037;top:492;width:4508;height:761" filled="true" fillcolor="#e6e6e6" stroked="false">
              <v:fill type="solid"/>
            </v:rect>
            <v:shape style="position:absolute;left:6094;top:324;width:454;height:397" coordorigin="6094,324" coordsize="454,397" path="m6328,324l6314,324,6309,328,6305,333,6098,693,6096,696,6094,700,6094,713,6103,721,6539,721,6548,713,6547,700,6547,697,6545,695,6337,335,6335,329,6328,324xe" filled="true" fillcolor="#fdeb00" stroked="false">
              <v:path arrowok="t"/>
              <v:fill type="solid"/>
            </v:shape>
            <v:shape style="position:absolute;left:6106;top:336;width:430;height:373" coordorigin="6107,336" coordsize="430,373" path="m6323,336l6318,336,6316,338,6315,341,6108,699,6107,700,6107,702,6107,707,6109,709,6112,709,6112,709,6530,709,6530,709,6533,709,6536,707,6536,702,6535,700,6534,699,6523,681,6152,681,6321,388,6354,388,6326,339,6325,338,6323,336xm6354,388l6321,388,6491,681,6523,681,6354,388xe" filled="true" fillcolor="#010202" stroked="false">
              <v:path arrowok="t"/>
              <v:fill type="solid"/>
            </v:shape>
            <v:shape style="position:absolute;left:6106;top:336;width:430;height:373" coordorigin="6107,336" coordsize="430,373" path="m6534,699l6535,700,6536,702,6536,703,6536,707,6533,709,6530,709,6112,709,6109,709,6107,706,6107,703,6107,702,6107,700,6108,699,6315,341,6316,338,6318,336,6321,336,6323,336,6325,338,6326,339,6534,699xe" filled="false" stroked="true" strokeweight=".046pt" strokecolor="#010202">
              <v:path arrowok="t"/>
              <v:stroke dashstyle="solid"/>
            </v:shape>
            <v:shape style="position:absolute;left:6151;top:387;width:340;height:294" type="#_x0000_t75" stroked="false">
              <v:imagedata r:id="rId33" o:title=""/>
            </v:shape>
            <v:shape style="position:absolute;left:6037;top:309;width:4508;height:944" type="#_x0000_t202" filled="false" stroked="false">
              <v:textbox inset="0,0,0,0">
                <w:txbxContent>
                  <w:p>
                    <w:pPr>
                      <w:spacing w:before="127"/>
                      <w:ind w:left="623" w:right="0" w:firstLine="0"/>
                      <w:jc w:val="left"/>
                      <w:rPr>
                        <w:rFonts w:ascii="HelveticaNeueLT Std Med" w:hAnsi="HelveticaNeueLT Std Med"/>
                        <w:sz w:val="18"/>
                      </w:rPr>
                    </w:pPr>
                    <w:r>
                      <w:rPr>
                        <w:rFonts w:ascii="HelveticaNeueLT Std Med" w:hAnsi="HelveticaNeueLT Std Med"/>
                        <w:color w:val="231F20"/>
                        <w:sz w:val="18"/>
                      </w:rPr>
                      <w:t>TÄHELEPANU!</w:t>
                    </w:r>
                  </w:p>
                  <w:p>
                    <w:pPr>
                      <w:spacing w:line="271" w:lineRule="auto" w:before="83"/>
                      <w:ind w:left="56" w:right="291" w:firstLine="0"/>
                      <w:jc w:val="left"/>
                      <w:rPr>
                        <w:b w:val="0"/>
                        <w:sz w:val="18"/>
                      </w:rPr>
                    </w:pPr>
                    <w:r>
                      <w:rPr>
                        <w:b w:val="0"/>
                        <w:color w:val="231F20"/>
                        <w:sz w:val="18"/>
                      </w:rPr>
                      <w:t>Enne elektrilise vintsi juures tööde tegemist ei tohi see kunagi olla voolvõrguga ühendatud.</w:t>
                    </w:r>
                  </w:p>
                </w:txbxContent>
              </v:textbox>
              <w10:wrap type="none"/>
            </v:shape>
            <w10:wrap type="topAndBottom"/>
          </v:group>
        </w:pict>
      </w:r>
      <w:r>
        <w:rPr/>
        <w:pict>
          <v:group style="position:absolute;margin-left:301.890015pt;margin-top:75.279602pt;width:225.4pt;height:26.05pt;mso-position-horizontal-relative:page;mso-position-vertical-relative:paragraph;z-index:2440;mso-wrap-distance-left:0;mso-wrap-distance-right:0" coordorigin="6038,1506" coordsize="4508,521">
            <v:rect style="position:absolute;left:6037;top:1505;width:4508;height:521" filled="true" fillcolor="#e6e6e6" stroked="false">
              <v:fill type="solid"/>
            </v:rect>
            <v:shape style="position:absolute;left:6094;top:1520;width:401;height:397" type="#_x0000_t75" stroked="false">
              <v:imagedata r:id="rId23" o:title=""/>
            </v:shape>
            <v:shape style="position:absolute;left:6037;top:1505;width:4508;height:521" type="#_x0000_t202" filled="false" stroked="false">
              <v:textbox inset="0,0,0,0">
                <w:txbxContent>
                  <w:p>
                    <w:pPr>
                      <w:spacing w:before="127"/>
                      <w:ind w:left="570" w:right="0" w:firstLine="0"/>
                      <w:jc w:val="left"/>
                      <w:rPr>
                        <w:rFonts w:ascii="HelveticaNeueLT Std Med"/>
                        <w:sz w:val="18"/>
                      </w:rPr>
                    </w:pPr>
                    <w:r>
                      <w:rPr>
                        <w:rFonts w:ascii="HelveticaNeueLT Std Med"/>
                        <w:color w:val="231F20"/>
                        <w:sz w:val="18"/>
                      </w:rPr>
                      <w:t>Kandke kaitsekindaid!</w:t>
                    </w:r>
                  </w:p>
                </w:txbxContent>
              </v:textbox>
              <w10:wrap type="none"/>
            </v:shape>
            <w10:wrap type="topAndBottom"/>
          </v:group>
        </w:pict>
      </w:r>
      <w:r>
        <w:rPr/>
        <w:pict>
          <v:group style="position:absolute;margin-left:301.890015pt;margin-top:108.260597pt;width:225.4pt;height:26.05pt;mso-position-horizontal-relative:page;mso-position-vertical-relative:paragraph;z-index:2488;mso-wrap-distance-left:0;mso-wrap-distance-right:0" coordorigin="6038,2165" coordsize="4508,521">
            <v:rect style="position:absolute;left:6037;top:2165;width:4508;height:521" filled="true" fillcolor="#e6e6e6" stroked="false">
              <v:fill type="solid"/>
            </v:rect>
            <v:shape style="position:absolute;left:6094;top:2180;width:397;height:397" type="#_x0000_t75" stroked="false">
              <v:imagedata r:id="rId25" o:title=""/>
            </v:shape>
            <v:shape style="position:absolute;left:6037;top:2165;width:4508;height:521" type="#_x0000_t202" filled="false" stroked="false">
              <v:textbox inset="0,0,0,0">
                <w:txbxContent>
                  <w:p>
                    <w:pPr>
                      <w:spacing w:before="127"/>
                      <w:ind w:left="566" w:right="0" w:firstLine="0"/>
                      <w:jc w:val="left"/>
                      <w:rPr>
                        <w:rFonts w:ascii="HelveticaNeueLT Std Med"/>
                        <w:sz w:val="18"/>
                      </w:rPr>
                    </w:pPr>
                    <w:r>
                      <w:rPr>
                        <w:rFonts w:ascii="HelveticaNeueLT Std Med"/>
                        <w:color w:val="231F20"/>
                        <w:sz w:val="18"/>
                      </w:rPr>
                      <w:t>Kandke kaitseriietust!</w:t>
                    </w:r>
                  </w:p>
                </w:txbxContent>
              </v:textbox>
              <w10:wrap type="none"/>
            </v:shape>
            <w10:wrap type="topAndBottom"/>
          </v:group>
        </w:pict>
      </w:r>
    </w:p>
    <w:p>
      <w:pPr>
        <w:pStyle w:val="BodyText"/>
        <w:spacing w:before="9"/>
        <w:rPr>
          <w:rFonts w:ascii="HelveticaNeueLT Std Med Cn"/>
          <w:sz w:val="15"/>
        </w:rPr>
      </w:pPr>
    </w:p>
    <w:p>
      <w:pPr>
        <w:pStyle w:val="BodyText"/>
        <w:spacing w:before="1"/>
        <w:rPr>
          <w:rFonts w:ascii="HelveticaNeueLT Std Med Cn"/>
          <w:sz w:val="6"/>
        </w:rPr>
      </w:pPr>
    </w:p>
    <w:p>
      <w:pPr>
        <w:pStyle w:val="BodyText"/>
        <w:spacing w:line="271" w:lineRule="auto" w:before="42"/>
        <w:ind w:left="100" w:right="609"/>
        <w:rPr>
          <w:b w:val="0"/>
        </w:rPr>
      </w:pPr>
      <w:r>
        <w:rPr>
          <w:b w:val="0"/>
          <w:color w:val="231F20"/>
        </w:rPr>
        <w:t>Elektriline vints on standardversioonis varustatud spetsiaalse klamberkinnitussüsteemiga, millel on eriprofiil paigaldamiseks nelikant- ja ümartorudele.</w:t>
      </w:r>
    </w:p>
    <w:p>
      <w:pPr>
        <w:pStyle w:val="BodyText"/>
        <w:spacing w:before="9"/>
        <w:rPr>
          <w:b w:val="0"/>
          <w:sz w:val="16"/>
        </w:rPr>
      </w:pPr>
      <w:r>
        <w:rPr/>
        <w:pict>
          <v:group style="position:absolute;margin-left:301.890015pt;margin-top:11.89469pt;width:225.4pt;height:71.2pt;mso-position-horizontal-relative:page;mso-position-vertical-relative:paragraph;z-index:2536;mso-wrap-distance-left:0;mso-wrap-distance-right:0" coordorigin="6038,238" coordsize="4508,1424">
            <v:rect style="position:absolute;left:6037;top:237;width:4508;height:184" filled="true" fillcolor="#e6e6e6" stroked="false">
              <v:fill type="solid"/>
            </v:rect>
            <v:rect style="position:absolute;left:6037;top:421;width:4508;height:1241" filled="true" fillcolor="#e6e6e6" stroked="false">
              <v:fill type="solid"/>
            </v:rect>
            <v:shape style="position:absolute;left:6094;top:253;width:454;height:397" coordorigin="6094,253" coordsize="454,397" path="m6328,253l6314,253,6309,257,6305,262,6098,622,6096,625,6094,628,6094,642,6103,650,6539,650,6548,642,6547,628,6547,626,6545,623,6337,264,6335,258,6328,253xe" filled="true" fillcolor="#fdeb00" stroked="false">
              <v:path arrowok="t"/>
              <v:fill type="solid"/>
            </v:shape>
            <v:shape style="position:absolute;left:6106;top:265;width:430;height:373" coordorigin="6107,265" coordsize="430,373" path="m6323,265l6318,265,6316,267,6315,269,6108,628,6107,629,6107,630,6107,635,6109,638,6112,638,6112,638,6530,638,6530,638,6533,638,6536,635,6536,630,6535,629,6534,628,6523,609,6152,609,6321,316,6354,316,6326,268,6325,266,6323,265xm6354,316l6321,316,6491,609,6523,609,6354,316xe" filled="true" fillcolor="#010202" stroked="false">
              <v:path arrowok="t"/>
              <v:fill type="solid"/>
            </v:shape>
            <v:shape style="position:absolute;left:6106;top:265;width:430;height:373" coordorigin="6107,265" coordsize="430,373" path="m6534,628l6535,629,6536,630,6536,632,6536,635,6533,638,6530,638,6112,638,6109,638,6107,635,6107,632,6107,630,6107,629,6108,628,6315,269,6316,267,6318,265,6321,265,6323,265,6325,266,6326,268,6534,628xe" filled="false" stroked="true" strokeweight=".046pt" strokecolor="#010202">
              <v:path arrowok="t"/>
              <v:stroke dashstyle="solid"/>
            </v:shape>
            <v:shape style="position:absolute;left:6151;top:315;width:340;height:294" type="#_x0000_t75" stroked="false">
              <v:imagedata r:id="rId19" o:title=""/>
            </v:shape>
            <v:shape style="position:absolute;left:6037;top:237;width:4508;height:1424" type="#_x0000_t202" filled="false" stroked="false">
              <v:textbox inset="0,0,0,0">
                <w:txbxContent>
                  <w:p>
                    <w:pPr>
                      <w:spacing w:before="127"/>
                      <w:ind w:left="623" w:right="0" w:firstLine="0"/>
                      <w:jc w:val="left"/>
                      <w:rPr>
                        <w:rFonts w:ascii="HelveticaNeueLT Std Med" w:hAnsi="HelveticaNeueLT Std Med"/>
                        <w:sz w:val="18"/>
                      </w:rPr>
                    </w:pPr>
                    <w:r>
                      <w:rPr>
                        <w:rFonts w:ascii="HelveticaNeueLT Std Med" w:hAnsi="HelveticaNeueLT Std Med"/>
                        <w:color w:val="231F20"/>
                        <w:sz w:val="18"/>
                      </w:rPr>
                      <w:t>TÄHELEPANU!</w:t>
                    </w:r>
                  </w:p>
                  <w:p>
                    <w:pPr>
                      <w:spacing w:line="271" w:lineRule="auto" w:before="83"/>
                      <w:ind w:left="56" w:right="204" w:firstLine="0"/>
                      <w:jc w:val="left"/>
                      <w:rPr>
                        <w:b w:val="0"/>
                        <w:sz w:val="18"/>
                      </w:rPr>
                    </w:pPr>
                    <w:r>
                      <w:rPr>
                        <w:b w:val="0"/>
                        <w:color w:val="231F20"/>
                        <w:sz w:val="18"/>
                      </w:rPr>
                      <w:t>Kontrollige enne elektrilise vintsi monteerimist, kas kanduri kandevõime on piisav vastu pidama tõstetava koormuse ja elektrilise vintsi massile ning kas see peab vastu kestvale koormamisele.</w:t>
                    </w:r>
                  </w:p>
                </w:txbxContent>
              </v:textbox>
              <w10:wrap type="none"/>
            </v:shape>
            <w10:wrap type="topAndBottom"/>
          </v:group>
        </w:pict>
      </w:r>
      <w:r>
        <w:rPr/>
        <w:drawing>
          <wp:anchor distT="0" distB="0" distL="0" distR="0" allowOverlap="1" layoutInCell="1" locked="0" behindDoc="0" simplePos="0" relativeHeight="2560">
            <wp:simplePos x="0" y="0"/>
            <wp:positionH relativeFrom="page">
              <wp:posOffset>3840683</wp:posOffset>
            </wp:positionH>
            <wp:positionV relativeFrom="paragraph">
              <wp:posOffset>1178416</wp:posOffset>
            </wp:positionV>
            <wp:extent cx="2849676" cy="1155191"/>
            <wp:effectExtent l="0" t="0" r="0" b="0"/>
            <wp:wrapTopAndBottom/>
            <wp:docPr id="33" name="image24.jpeg" descr=""/>
            <wp:cNvGraphicFramePr>
              <a:graphicFrameLocks noChangeAspect="1"/>
            </wp:cNvGraphicFramePr>
            <a:graphic>
              <a:graphicData uri="http://schemas.openxmlformats.org/drawingml/2006/picture">
                <pic:pic>
                  <pic:nvPicPr>
                    <pic:cNvPr id="34" name="image24.jpeg"/>
                    <pic:cNvPicPr/>
                  </pic:nvPicPr>
                  <pic:blipFill>
                    <a:blip r:embed="rId34" cstate="print"/>
                    <a:stretch>
                      <a:fillRect/>
                    </a:stretch>
                  </pic:blipFill>
                  <pic:spPr>
                    <a:xfrm>
                      <a:off x="0" y="0"/>
                      <a:ext cx="2849676" cy="1155191"/>
                    </a:xfrm>
                    <a:prstGeom prst="rect">
                      <a:avLst/>
                    </a:prstGeom>
                  </pic:spPr>
                </pic:pic>
              </a:graphicData>
            </a:graphic>
          </wp:anchor>
        </w:drawing>
      </w:r>
    </w:p>
    <w:p>
      <w:pPr>
        <w:pStyle w:val="BodyText"/>
        <w:spacing w:before="8"/>
        <w:rPr>
          <w:b w:val="0"/>
          <w:sz w:val="10"/>
        </w:rPr>
      </w:pPr>
    </w:p>
    <w:p>
      <w:pPr>
        <w:spacing w:line="244" w:lineRule="auto" w:before="124"/>
        <w:ind w:left="780" w:right="611" w:hanging="681"/>
        <w:jc w:val="left"/>
        <w:rPr>
          <w:b w:val="0"/>
          <w:sz w:val="14"/>
        </w:rPr>
      </w:pPr>
      <w:r>
        <w:rPr>
          <w:b w:val="0"/>
          <w:color w:val="231F20"/>
          <w:sz w:val="14"/>
        </w:rPr>
        <w:t>Joonis 5. Vasakul: montaaž kandurile. Keskel: kasutamine suuna muutmiseks mõeldud juhtrattata. Paremal: kasutamine suuna muutmiseks mõeldud juhtrattaga.</w:t>
      </w:r>
    </w:p>
    <w:p>
      <w:pPr>
        <w:pStyle w:val="BodyText"/>
        <w:rPr>
          <w:b w:val="0"/>
          <w:sz w:val="16"/>
        </w:rPr>
      </w:pPr>
    </w:p>
    <w:p>
      <w:pPr>
        <w:pStyle w:val="BodyText"/>
        <w:spacing w:before="6"/>
        <w:rPr>
          <w:b w:val="0"/>
          <w:sz w:val="20"/>
        </w:rPr>
      </w:pPr>
    </w:p>
    <w:p>
      <w:pPr>
        <w:pStyle w:val="BodyText"/>
        <w:ind w:left="100"/>
        <w:rPr>
          <w:rFonts w:ascii="HelveticaNeueLT Std Med" w:hAnsi="HelveticaNeueLT Std Med"/>
        </w:rPr>
      </w:pPr>
      <w:r>
        <w:rPr>
          <w:rFonts w:ascii="HelveticaNeueLT Std Med" w:hAnsi="HelveticaNeueLT Std Med"/>
          <w:color w:val="231F20"/>
        </w:rPr>
        <w:t>Kasutamine suuna muutmiseks mõeldud juhtrattaga</w:t>
      </w:r>
    </w:p>
    <w:p>
      <w:pPr>
        <w:pStyle w:val="BodyText"/>
        <w:spacing w:before="8"/>
        <w:rPr>
          <w:rFonts w:ascii="HelveticaNeueLT Std Med"/>
          <w:sz w:val="16"/>
        </w:rPr>
      </w:pPr>
    </w:p>
    <w:p>
      <w:pPr>
        <w:pStyle w:val="BodyText"/>
        <w:spacing w:line="271" w:lineRule="auto" w:before="1"/>
        <w:ind w:left="100" w:right="733"/>
        <w:rPr>
          <w:b w:val="0"/>
        </w:rPr>
      </w:pPr>
      <w:r>
        <w:rPr>
          <w:b w:val="0"/>
          <w:color w:val="231F20"/>
        </w:rPr>
        <w:t>Kasutamiseks suuna muutmiseks mõeldud juhtrattaga, mis võimaldab tõstevõimet kahekordistada, haakige tõstekonks ülemisse aasa ja sulgege kinnitusklamber.</w:t>
      </w:r>
    </w:p>
    <w:p>
      <w:pPr>
        <w:pStyle w:val="BodyText"/>
        <w:spacing w:line="271" w:lineRule="auto" w:before="169"/>
        <w:ind w:left="100" w:right="635"/>
        <w:rPr>
          <w:b w:val="0"/>
        </w:rPr>
      </w:pPr>
      <w:r>
        <w:rPr>
          <w:b w:val="0"/>
          <w:color w:val="231F20"/>
        </w:rPr>
        <w:t>Seejärel paigaldage trossile suuna muutmiseks mõeldud juhtratas (joonis 5, paremal) ja keerake kõik kruvid kinni.</w:t>
      </w:r>
    </w:p>
    <w:p>
      <w:pPr>
        <w:pStyle w:val="BodyText"/>
        <w:spacing w:before="2"/>
        <w:rPr>
          <w:b w:val="0"/>
          <w:sz w:val="24"/>
        </w:rPr>
      </w:pPr>
    </w:p>
    <w:p>
      <w:pPr>
        <w:pStyle w:val="BodyText"/>
        <w:ind w:left="100"/>
        <w:rPr>
          <w:rFonts w:ascii="HelveticaNeueLT Std Med" w:hAnsi="HelveticaNeueLT Std Med"/>
        </w:rPr>
      </w:pPr>
      <w:r>
        <w:rPr>
          <w:rFonts w:ascii="HelveticaNeueLT Std Med" w:hAnsi="HelveticaNeueLT Std Med"/>
          <w:color w:val="231F20"/>
        </w:rPr>
        <w:t>Kasutamine koos pöördnoolega</w:t>
      </w:r>
    </w:p>
    <w:p>
      <w:pPr>
        <w:pStyle w:val="BodyText"/>
        <w:rPr>
          <w:rFonts w:ascii="HelveticaNeueLT Std Med"/>
          <w:sz w:val="20"/>
        </w:rPr>
      </w:pPr>
    </w:p>
    <w:p>
      <w:pPr>
        <w:pStyle w:val="BodyText"/>
        <w:spacing w:before="158"/>
        <w:ind w:left="723"/>
        <w:rPr>
          <w:rFonts w:ascii="HelveticaNeueLT Std Med" w:hAnsi="HelveticaNeueLT Std Med"/>
        </w:rPr>
      </w:pPr>
      <w:r>
        <w:rPr/>
        <w:pict>
          <v:group style="position:absolute;margin-left:301.890015pt;margin-top:1.538097pt;width:225.4pt;height:71.2pt;mso-position-horizontal-relative:page;mso-position-vertical-relative:paragraph;z-index:-96544" coordorigin="6038,31" coordsize="4508,1424">
            <v:shape style="position:absolute;left:6037;top:30;width:4508;height:1424" coordorigin="6038,31" coordsize="4508,1424" path="m10545,31l6038,31,6038,214,6038,1454,10545,1454,10545,214,10545,31e" filled="true" fillcolor="#e6e6e6" stroked="false">
              <v:path arrowok="t"/>
              <v:fill type="solid"/>
            </v:shape>
            <v:shape style="position:absolute;left:6094;top:45;width:454;height:397" coordorigin="6094,46" coordsize="454,397" path="m6328,46l6314,46,6309,49,6305,55,6098,415,6096,417,6094,421,6094,435,6103,443,6539,443,6548,435,6547,421,6547,419,6545,416,6337,57,6335,50,6328,46xe" filled="true" fillcolor="#fdeb00" stroked="false">
              <v:path arrowok="t"/>
              <v:fill type="solid"/>
            </v:shape>
            <v:shape style="position:absolute;left:6106;top:57;width:430;height:373" coordorigin="6107,58" coordsize="430,373" path="m6323,58l6318,58,6316,60,6315,62,6108,421,6107,422,6107,423,6107,428,6109,431,6112,431,6112,431,6530,431,6530,431,6533,431,6536,428,6536,423,6535,422,6534,421,6523,402,6152,402,6321,109,6354,109,6326,61,6325,59,6323,58xm6354,109l6321,109,6491,402,6523,402,6354,109xe" filled="true" fillcolor="#010202" stroked="false">
              <v:path arrowok="t"/>
              <v:fill type="solid"/>
            </v:shape>
            <v:shape style="position:absolute;left:6106;top:57;width:430;height:373" coordorigin="6107,58" coordsize="430,373" path="m6534,421l6535,422,6536,423,6536,425,6536,428,6533,431,6530,431,6112,431,6109,431,6107,428,6107,425,6107,423,6107,422,6108,421,6315,62,6316,60,6318,58,6321,58,6323,58,6325,59,6326,61,6534,421xe" filled="false" stroked="true" strokeweight=".046pt" strokecolor="#010202">
              <v:path arrowok="t"/>
              <v:stroke dashstyle="solid"/>
            </v:shape>
            <v:shape style="position:absolute;left:6151;top:108;width:340;height:294" type="#_x0000_t75" stroked="false">
              <v:imagedata r:id="rId35" o:title=""/>
            </v:shape>
            <w10:wrap type="none"/>
          </v:group>
        </w:pict>
      </w:r>
      <w:r>
        <w:rPr>
          <w:rFonts w:ascii="HelveticaNeueLT Std Med" w:hAnsi="HelveticaNeueLT Std Med"/>
          <w:color w:val="231F20"/>
        </w:rPr>
        <w:t>TÄHELEPANU!</w:t>
      </w:r>
    </w:p>
    <w:p>
      <w:pPr>
        <w:pStyle w:val="BodyText"/>
        <w:spacing w:line="271" w:lineRule="auto" w:before="82"/>
        <w:ind w:left="157" w:right="575"/>
        <w:rPr>
          <w:b w:val="0"/>
        </w:rPr>
      </w:pPr>
      <w:r>
        <w:rPr>
          <w:b w:val="0"/>
          <w:color w:val="231F20"/>
        </w:rPr>
        <w:t>Kontrollige enne pöördnoole paigaldamist, kas kanduri kandevõime on piisav vastu pidama tõstetava koormuse ja elektrilise vintsi ning pöördnoole massile ja kas see peab vastu kestvale koormamisele.</w:t>
      </w:r>
    </w:p>
    <w:p>
      <w:pPr>
        <w:pStyle w:val="BodyText"/>
        <w:spacing w:before="2"/>
        <w:rPr>
          <w:b w:val="0"/>
          <w:sz w:val="19"/>
        </w:rPr>
      </w:pPr>
    </w:p>
    <w:p>
      <w:pPr>
        <w:pStyle w:val="ListParagraph"/>
        <w:numPr>
          <w:ilvl w:val="0"/>
          <w:numId w:val="7"/>
        </w:numPr>
        <w:tabs>
          <w:tab w:pos="301" w:val="left" w:leader="none"/>
        </w:tabs>
        <w:spacing w:line="271" w:lineRule="auto" w:before="0" w:after="0"/>
        <w:ind w:left="950" w:right="598" w:hanging="850"/>
        <w:jc w:val="left"/>
        <w:rPr>
          <w:b w:val="0"/>
          <w:sz w:val="18"/>
        </w:rPr>
      </w:pPr>
      <w:r>
        <w:rPr>
          <w:b w:val="0"/>
          <w:color w:val="231F20"/>
          <w:sz w:val="18"/>
        </w:rPr>
        <w:t>samm. Kinnitage esmalt kandurile kruvidega klambrid õige vahekaugusega (450 mm).</w:t>
      </w:r>
    </w:p>
    <w:p>
      <w:pPr>
        <w:pStyle w:val="ListParagraph"/>
        <w:numPr>
          <w:ilvl w:val="0"/>
          <w:numId w:val="7"/>
        </w:numPr>
        <w:tabs>
          <w:tab w:pos="301" w:val="left" w:leader="none"/>
        </w:tabs>
        <w:spacing w:line="271" w:lineRule="auto" w:before="170" w:after="0"/>
        <w:ind w:left="950" w:right="571" w:hanging="850"/>
        <w:jc w:val="left"/>
        <w:rPr>
          <w:b w:val="0"/>
          <w:sz w:val="18"/>
        </w:rPr>
      </w:pPr>
      <w:r>
        <w:rPr>
          <w:b w:val="0"/>
          <w:color w:val="231F20"/>
          <w:sz w:val="18"/>
        </w:rPr>
        <w:t>samm.</w:t>
      </w:r>
      <w:r>
        <w:rPr>
          <w:b w:val="0"/>
          <w:color w:val="231F20"/>
          <w:spacing w:val="50"/>
          <w:sz w:val="18"/>
        </w:rPr>
        <w:t> </w:t>
      </w:r>
      <w:r>
        <w:rPr>
          <w:b w:val="0"/>
          <w:color w:val="231F20"/>
          <w:sz w:val="18"/>
        </w:rPr>
        <w:t>Seejärel lükake pöördnool alumisse elementi ja kruvige see koos ülemise põiklatiga kinni nii, nagu see on näidatud joonisel 6.</w:t>
      </w:r>
    </w:p>
    <w:p>
      <w:pPr>
        <w:spacing w:after="0" w:line="271" w:lineRule="auto"/>
        <w:jc w:val="left"/>
        <w:rPr>
          <w:sz w:val="18"/>
        </w:rPr>
        <w:sectPr>
          <w:type w:val="continuous"/>
          <w:pgSz w:w="11910" w:h="16840"/>
          <w:pgMar w:top="700" w:bottom="280" w:left="920" w:right="880"/>
          <w:cols w:num="2" w:equalWidth="0">
            <w:col w:w="4547" w:space="470"/>
            <w:col w:w="5093"/>
          </w:cols>
        </w:sectPr>
      </w:pPr>
    </w:p>
    <w:p>
      <w:pPr>
        <w:pStyle w:val="BodyText"/>
        <w:spacing w:before="5"/>
        <w:rPr>
          <w:b w:val="0"/>
          <w:sz w:val="12"/>
        </w:rPr>
      </w:pPr>
    </w:p>
    <w:p>
      <w:pPr>
        <w:spacing w:after="0"/>
        <w:rPr>
          <w:sz w:val="12"/>
        </w:rPr>
        <w:sectPr>
          <w:pgSz w:w="11910" w:h="16840"/>
          <w:pgMar w:header="0" w:footer="713" w:top="460" w:bottom="900" w:left="920" w:right="880"/>
        </w:sectPr>
      </w:pPr>
    </w:p>
    <w:p>
      <w:pPr>
        <w:pStyle w:val="BodyText"/>
        <w:rPr>
          <w:b w:val="0"/>
          <w:sz w:val="20"/>
        </w:rPr>
      </w:pPr>
    </w:p>
    <w:p>
      <w:pPr>
        <w:pStyle w:val="BodyText"/>
        <w:rPr>
          <w:b w:val="0"/>
          <w:sz w:val="20"/>
        </w:rPr>
      </w:pPr>
    </w:p>
    <w:p>
      <w:pPr>
        <w:pStyle w:val="BodyText"/>
        <w:spacing w:before="3" w:after="1"/>
        <w:rPr>
          <w:b w:val="0"/>
          <w:sz w:val="22"/>
        </w:rPr>
      </w:pPr>
    </w:p>
    <w:p>
      <w:pPr>
        <w:pStyle w:val="BodyText"/>
        <w:ind w:left="440"/>
        <w:rPr>
          <w:sz w:val="20"/>
        </w:rPr>
      </w:pPr>
      <w:r>
        <w:rPr>
          <w:sz w:val="20"/>
        </w:rPr>
        <w:drawing>
          <wp:inline distT="0" distB="0" distL="0" distR="0">
            <wp:extent cx="2772981" cy="1482280"/>
            <wp:effectExtent l="0" t="0" r="0" b="0"/>
            <wp:docPr id="35" name="image26.jpeg" descr=""/>
            <wp:cNvGraphicFramePr>
              <a:graphicFrameLocks noChangeAspect="1"/>
            </wp:cNvGraphicFramePr>
            <a:graphic>
              <a:graphicData uri="http://schemas.openxmlformats.org/drawingml/2006/picture">
                <pic:pic>
                  <pic:nvPicPr>
                    <pic:cNvPr id="36" name="image26.jpeg"/>
                    <pic:cNvPicPr/>
                  </pic:nvPicPr>
                  <pic:blipFill>
                    <a:blip r:embed="rId36" cstate="print"/>
                    <a:stretch>
                      <a:fillRect/>
                    </a:stretch>
                  </pic:blipFill>
                  <pic:spPr>
                    <a:xfrm>
                      <a:off x="0" y="0"/>
                      <a:ext cx="2772981" cy="1482280"/>
                    </a:xfrm>
                    <a:prstGeom prst="rect">
                      <a:avLst/>
                    </a:prstGeom>
                  </pic:spPr>
                </pic:pic>
              </a:graphicData>
            </a:graphic>
          </wp:inline>
        </w:drawing>
      </w:r>
      <w:r>
        <w:rPr>
          <w:sz w:val="20"/>
        </w:rPr>
      </w:r>
    </w:p>
    <w:p>
      <w:pPr>
        <w:spacing w:before="34"/>
        <w:ind w:left="440" w:right="0" w:firstLine="0"/>
        <w:jc w:val="left"/>
        <w:rPr>
          <w:b w:val="0"/>
          <w:sz w:val="14"/>
        </w:rPr>
      </w:pPr>
      <w:bookmarkStart w:name="7.2. Elektriühendused" w:id="35"/>
      <w:bookmarkEnd w:id="35"/>
      <w:r>
        <w:rPr/>
      </w:r>
      <w:bookmarkStart w:name="7.3. Enne esmakordset kasutuselevõttu" w:id="36"/>
      <w:bookmarkEnd w:id="36"/>
      <w:r>
        <w:rPr/>
      </w:r>
      <w:bookmarkStart w:name="_bookmark6" w:id="37"/>
      <w:bookmarkEnd w:id="37"/>
      <w:r>
        <w:rPr/>
      </w:r>
      <w:r>
        <w:rPr>
          <w:b w:val="0"/>
          <w:color w:val="231F20"/>
          <w:sz w:val="14"/>
        </w:rPr>
        <w:t>Joonis 6. Pöördnoole paigaldamine</w:t>
      </w:r>
    </w:p>
    <w:p>
      <w:pPr>
        <w:pStyle w:val="BodyText"/>
        <w:rPr>
          <w:b w:val="0"/>
          <w:sz w:val="16"/>
        </w:rPr>
      </w:pPr>
    </w:p>
    <w:p>
      <w:pPr>
        <w:pStyle w:val="ListParagraph"/>
        <w:numPr>
          <w:ilvl w:val="0"/>
          <w:numId w:val="7"/>
        </w:numPr>
        <w:tabs>
          <w:tab w:pos="641" w:val="left" w:leader="none"/>
        </w:tabs>
        <w:spacing w:line="271" w:lineRule="auto" w:before="131" w:after="0"/>
        <w:ind w:left="1291" w:right="143" w:hanging="851"/>
        <w:jc w:val="left"/>
        <w:rPr>
          <w:b w:val="0"/>
          <w:sz w:val="18"/>
        </w:rPr>
      </w:pPr>
      <w:r>
        <w:rPr>
          <w:b w:val="0"/>
          <w:color w:val="231F20"/>
          <w:sz w:val="18"/>
        </w:rPr>
        <w:t>samm. Valikuline pikenduselement (ei kuulu pöördnoole tarnekomplekti) tuleb enne põiklatiga kinnikruvimist sisse lükata ja samuti kinni kruvida.</w:t>
      </w:r>
    </w:p>
    <w:p>
      <w:pPr>
        <w:pStyle w:val="ListParagraph"/>
        <w:numPr>
          <w:ilvl w:val="0"/>
          <w:numId w:val="7"/>
        </w:numPr>
        <w:tabs>
          <w:tab w:pos="641" w:val="left" w:leader="none"/>
        </w:tabs>
        <w:spacing w:line="271" w:lineRule="auto" w:before="169" w:after="0"/>
        <w:ind w:left="1291" w:right="236" w:hanging="851"/>
        <w:jc w:val="left"/>
        <w:rPr>
          <w:b w:val="0"/>
          <w:sz w:val="18"/>
        </w:rPr>
      </w:pPr>
      <w:r>
        <w:rPr/>
        <w:pict>
          <v:group style="position:absolute;margin-left:318.89801pt;margin-top:16.635311pt;width:225.4pt;height:63.65pt;mso-position-horizontal-relative:page;mso-position-vertical-relative:paragraph;z-index:2848" coordorigin="6378,333" coordsize="4508,1273">
            <v:shape style="position:absolute;left:6377;top:332;width:4508;height:1273" coordorigin="6378,333" coordsize="4508,1273" path="m10885,333l6378,333,6378,662,6378,845,6378,1606,10885,1606,10885,845,10885,662,10885,333e" filled="true" fillcolor="#e6e6e6" stroked="false">
              <v:path arrowok="t"/>
              <v:fill type="solid"/>
            </v:shape>
            <v:shape style="position:absolute;left:6435;top:349;width:456;height:396" coordorigin="6435,349" coordsize="456,396" path="m6440,739l6445,743,6447,744,6448,745,6877,745,6879,744,6881,743,6890,739,6441,739,6440,739xm6890,727l6436,727,6438,734,6441,739,6890,739,6890,739,6890,727xm6666,349l6661,349,6656,351,6654,352,6652,352,6650,354,6649,355,6648,357,6438,721,6435,728,6436,727,6890,727,6890,726,6886,718,6679,357,6676,354,6674,353,6673,352,6670,351,6666,349xe" filled="true" fillcolor="#f6ec13" stroked="false">
              <v:path arrowok="t"/>
              <v:fill type="solid"/>
            </v:shape>
            <v:shape style="position:absolute;left:6431;top:347;width:456;height:399" type="#_x0000_t75" stroked="false">
              <v:imagedata r:id="rId37" o:title=""/>
            </v:shape>
            <v:line style="position:absolute" from="6450,744" to="6874,744" stroked="true" strokeweight=".098pt" strokecolor="#010202">
              <v:stroke dashstyle="solid"/>
            </v:line>
            <v:shape style="position:absolute;left:6447;top:359;width:444;height:388" coordorigin="6447,359" coordsize="444,388" path="m6453,734l6452,733,6448,732,6453,734m6880,733l6877,726,6674,365,6673,364,6671,361,6668,360,6667,359,6660,359,6659,360,6657,360,6654,362,6652,365,6450,722,6447,724,6448,728,6449,731,6452,733,6455,734,6457,735,6862,735,6867,735,6869,735,6880,733m6884,743l6874,743,6874,747,6884,744,6884,743m6888,739l6884,743,6887,743,6888,739m6891,727l6887,718,6884,719,6889,729,6888,739,6889,736,6891,727e" filled="true" fillcolor="#010202" stroked="false">
              <v:path arrowok="t"/>
              <v:fill type="solid"/>
            </v:shape>
            <v:shape style="position:absolute;left:6483;top:401;width:359;height:311" type="#_x0000_t75" stroked="false">
              <v:imagedata r:id="rId38" o:title=""/>
            </v:shape>
            <v:shape style="position:absolute;left:6377;top:332;width:4508;height:1273" type="#_x0000_t202" filled="false" stroked="false">
              <v:textbox inset="0,0,0,0">
                <w:txbxContent>
                  <w:p>
                    <w:pPr>
                      <w:spacing w:before="127"/>
                      <w:ind w:left="626" w:right="0" w:firstLine="0"/>
                      <w:jc w:val="left"/>
                      <w:rPr>
                        <w:rFonts w:ascii="HelveticaNeueLT Std Med"/>
                        <w:sz w:val="18"/>
                      </w:rPr>
                    </w:pPr>
                    <w:r>
                      <w:rPr>
                        <w:rFonts w:ascii="HelveticaNeueLT Std Med"/>
                        <w:color w:val="231F20"/>
                        <w:sz w:val="18"/>
                      </w:rPr>
                      <w:t>ETTEVAATUST!</w:t>
                    </w:r>
                  </w:p>
                  <w:p>
                    <w:pPr>
                      <w:spacing w:before="118"/>
                      <w:ind w:left="56" w:right="0" w:firstLine="0"/>
                      <w:jc w:val="left"/>
                      <w:rPr>
                        <w:rFonts w:ascii="HelveticaNeueLT Std Med"/>
                        <w:sz w:val="18"/>
                      </w:rPr>
                    </w:pPr>
                    <w:r>
                      <w:rPr>
                        <w:rFonts w:ascii="HelveticaNeueLT Std Med"/>
                        <w:color w:val="231F20"/>
                        <w:sz w:val="18"/>
                      </w:rPr>
                      <w:t>Muljumisoht!</w:t>
                    </w:r>
                  </w:p>
                  <w:p>
                    <w:pPr>
                      <w:spacing w:line="271" w:lineRule="auto" w:before="83"/>
                      <w:ind w:left="56" w:right="311" w:firstLine="0"/>
                      <w:jc w:val="left"/>
                      <w:rPr>
                        <w:b w:val="0"/>
                        <w:sz w:val="18"/>
                      </w:rPr>
                    </w:pPr>
                    <w:r>
                      <w:rPr>
                        <w:b w:val="0"/>
                        <w:color w:val="231F20"/>
                        <w:sz w:val="18"/>
                      </w:rPr>
                      <w:t>Vintsiga asjatundmatul töötamisel on sõrmede ja käte vigastamise oht.</w:t>
                    </w:r>
                  </w:p>
                </w:txbxContent>
              </v:textbox>
              <w10:wrap type="none"/>
            </v:shape>
            <w10:wrap type="none"/>
          </v:group>
        </w:pict>
      </w:r>
      <w:r>
        <w:rPr>
          <w:b w:val="0"/>
          <w:color w:val="231F20"/>
          <w:sz w:val="18"/>
        </w:rPr>
        <w:t>samm. Kruvige elektriline vints soovitud kohas pöördnoole külge. Arvestage konsooli pikkusele vastava maksimaalse kandejõuga.</w:t>
      </w:r>
    </w:p>
    <w:p>
      <w:pPr>
        <w:pStyle w:val="BodyText"/>
        <w:rPr>
          <w:b w:val="0"/>
          <w:sz w:val="28"/>
        </w:rPr>
      </w:pPr>
      <w:r>
        <w:rPr/>
        <w:br w:type="column"/>
      </w:r>
      <w:r>
        <w:rPr>
          <w:b w:val="0"/>
          <w:sz w:val="28"/>
        </w:rPr>
      </w:r>
    </w:p>
    <w:p>
      <w:pPr>
        <w:pStyle w:val="BodyText"/>
        <w:spacing w:before="6"/>
        <w:rPr>
          <w:b w:val="0"/>
          <w:sz w:val="29"/>
        </w:rPr>
      </w:pPr>
    </w:p>
    <w:p>
      <w:pPr>
        <w:pStyle w:val="Heading2"/>
        <w:numPr>
          <w:ilvl w:val="1"/>
          <w:numId w:val="3"/>
        </w:numPr>
        <w:tabs>
          <w:tab w:pos="1007" w:val="left" w:leader="none"/>
          <w:tab w:pos="1008" w:val="left" w:leader="none"/>
        </w:tabs>
        <w:spacing w:line="240" w:lineRule="auto" w:before="0" w:after="0"/>
        <w:ind w:left="1007" w:right="0" w:hanging="567"/>
        <w:jc w:val="left"/>
      </w:pPr>
      <w:r>
        <w:rPr/>
        <w:pict>
          <v:line style="position:absolute;mso-position-horizontal-relative:page;mso-position-vertical-relative:paragraph;z-index:2704" from="235.275604pt,-16.356695pt" to="544.251604pt,-16.356695pt" stroked="true" strokeweight="1pt" strokecolor="#ff4d00">
            <v:stroke dashstyle="solid"/>
            <w10:wrap type="none"/>
          </v:line>
        </w:pict>
      </w:r>
      <w:r>
        <w:rPr/>
        <w:drawing>
          <wp:anchor distT="0" distB="0" distL="0" distR="0" allowOverlap="1" layoutInCell="1" locked="0" behindDoc="0" simplePos="0" relativeHeight="2752">
            <wp:simplePos x="0" y="0"/>
            <wp:positionH relativeFrom="page">
              <wp:posOffset>864006</wp:posOffset>
            </wp:positionH>
            <wp:positionV relativeFrom="paragraph">
              <wp:posOffset>-529064</wp:posOffset>
            </wp:positionV>
            <wp:extent cx="1348078" cy="316784"/>
            <wp:effectExtent l="0" t="0" r="0" b="0"/>
            <wp:wrapNone/>
            <wp:docPr id="37" name="image3.png" descr=""/>
            <wp:cNvGraphicFramePr>
              <a:graphicFrameLocks noChangeAspect="1"/>
            </wp:cNvGraphicFramePr>
            <a:graphic>
              <a:graphicData uri="http://schemas.openxmlformats.org/drawingml/2006/picture">
                <pic:pic>
                  <pic:nvPicPr>
                    <pic:cNvPr id="38" name="image3.png"/>
                    <pic:cNvPicPr/>
                  </pic:nvPicPr>
                  <pic:blipFill>
                    <a:blip r:embed="rId9" cstate="print"/>
                    <a:stretch>
                      <a:fillRect/>
                    </a:stretch>
                  </pic:blipFill>
                  <pic:spPr>
                    <a:xfrm>
                      <a:off x="0" y="0"/>
                      <a:ext cx="1348078" cy="316784"/>
                    </a:xfrm>
                    <a:prstGeom prst="rect">
                      <a:avLst/>
                    </a:prstGeom>
                  </pic:spPr>
                </pic:pic>
              </a:graphicData>
            </a:graphic>
          </wp:anchor>
        </w:drawing>
      </w:r>
      <w:r>
        <w:rPr/>
        <w:pict>
          <v:group style="position:absolute;margin-left:318.89801pt;margin-top:29.463406pt;width:225.4pt;height:168.15pt;mso-position-horizontal-relative:page;mso-position-vertical-relative:paragraph;z-index:2800" coordorigin="6378,589" coordsize="4508,3363">
            <v:shape style="position:absolute;left:6377;top:589;width:4508;height:3363" coordorigin="6378,589" coordsize="4508,3363" path="m10885,589l6378,589,6378,919,6378,1102,6378,1582,6378,2119,6378,2895,6378,3952,10885,3952,10885,919,10885,589e" filled="true" fillcolor="#e6e6e6" stroked="false">
              <v:path arrowok="t"/>
              <v:fill type="solid"/>
            </v:shape>
            <v:shape style="position:absolute;left:6434;top:604;width:454;height:397" coordorigin="6435,604" coordsize="454,397" path="m6669,604l6655,604,6649,608,6646,613,6438,973,6436,976,6435,980,6435,993,6443,1001,6880,1001,6888,993,6888,980,6887,977,6885,975,6678,615,6675,609,6669,604xe" filled="true" fillcolor="#fdeb00" stroked="false">
              <v:path arrowok="t"/>
              <v:fill type="solid"/>
            </v:shape>
            <v:shape style="position:absolute;left:6446;top:616;width:430;height:373" coordorigin="6447,616" coordsize="430,373" path="m6663,616l6659,616,6656,618,6656,621,6448,979,6447,980,6447,982,6447,987,6449,989,6453,989,6453,989,6870,989,6870,989,6873,989,6876,987,6876,982,6875,980,6874,979,6864,961,6492,961,6661,668,6694,668,6666,619,6665,618,6663,616xm6694,668l6661,668,6831,961,6864,961,6694,668xe" filled="true" fillcolor="#010202" stroked="false">
              <v:path arrowok="t"/>
              <v:fill type="solid"/>
            </v:shape>
            <v:shape style="position:absolute;left:6446;top:616;width:430;height:373" coordorigin="6447,616" coordsize="430,373" path="m6874,979l6875,980,6876,982,6876,983,6876,987,6873,989,6870,989,6453,989,6449,989,6447,986,6447,983,6447,982,6447,980,6448,979,6656,621,6656,618,6659,616,6661,616,6663,616,6665,618,6666,619,6874,979xe" filled="false" stroked="true" strokeweight=".046pt" strokecolor="#010202">
              <v:path arrowok="t"/>
              <v:stroke dashstyle="solid"/>
            </v:shape>
            <v:shape style="position:absolute;left:6491;top:667;width:340;height:294" type="#_x0000_t75" stroked="false">
              <v:imagedata r:id="rId33" o:title=""/>
            </v:shape>
            <v:shape style="position:absolute;left:6377;top:589;width:4508;height:3363" type="#_x0000_t202" filled="false" stroked="false">
              <v:textbox inset="0,0,0,0">
                <w:txbxContent>
                  <w:p>
                    <w:pPr>
                      <w:spacing w:before="127"/>
                      <w:ind w:left="623" w:right="0" w:firstLine="0"/>
                      <w:jc w:val="left"/>
                      <w:rPr>
                        <w:rFonts w:ascii="HelveticaNeueLT Std Med"/>
                        <w:sz w:val="18"/>
                      </w:rPr>
                    </w:pPr>
                    <w:r>
                      <w:rPr>
                        <w:rFonts w:ascii="HelveticaNeueLT Std Med"/>
                        <w:color w:val="231F20"/>
                        <w:sz w:val="18"/>
                      </w:rPr>
                      <w:t>OHT!</w:t>
                    </w:r>
                  </w:p>
                  <w:p>
                    <w:pPr>
                      <w:spacing w:before="118"/>
                      <w:ind w:left="56" w:right="0" w:firstLine="0"/>
                      <w:jc w:val="left"/>
                      <w:rPr>
                        <w:rFonts w:ascii="HelveticaNeueLT Std Med" w:hAnsi="HelveticaNeueLT Std Med"/>
                        <w:sz w:val="18"/>
                      </w:rPr>
                    </w:pPr>
                    <w:r>
                      <w:rPr>
                        <w:rFonts w:ascii="HelveticaNeueLT Std Med" w:hAnsi="HelveticaNeueLT Std Med"/>
                        <w:color w:val="231F20"/>
                        <w:sz w:val="18"/>
                      </w:rPr>
                      <w:t>Eluohtliku elektrilöögi võimalus!</w:t>
                    </w:r>
                  </w:p>
                  <w:p>
                    <w:pPr>
                      <w:spacing w:line="271" w:lineRule="auto" w:before="83"/>
                      <w:ind w:left="56" w:right="187" w:firstLine="0"/>
                      <w:jc w:val="left"/>
                      <w:rPr>
                        <w:b w:val="0"/>
                        <w:sz w:val="18"/>
                      </w:rPr>
                    </w:pPr>
                    <w:r>
                      <w:rPr>
                        <w:b w:val="0"/>
                        <w:color w:val="231F20"/>
                        <w:sz w:val="18"/>
                      </w:rPr>
                      <w:t>Kokkupuude pingestatavate detailidega kujutab endast vahetut ohtu eluohtliku elektrilöögi saamiseks.</w:t>
                    </w:r>
                  </w:p>
                  <w:p>
                    <w:pPr>
                      <w:numPr>
                        <w:ilvl w:val="0"/>
                        <w:numId w:val="8"/>
                      </w:numPr>
                      <w:tabs>
                        <w:tab w:pos="284" w:val="left" w:leader="none"/>
                      </w:tabs>
                      <w:spacing w:line="271" w:lineRule="auto" w:before="56"/>
                      <w:ind w:left="283" w:right="580" w:hanging="227"/>
                      <w:jc w:val="left"/>
                      <w:rPr>
                        <w:b w:val="0"/>
                        <w:sz w:val="18"/>
                      </w:rPr>
                    </w:pPr>
                    <w:r>
                      <w:rPr>
                        <w:b w:val="0"/>
                        <w:color w:val="231F20"/>
                        <w:spacing w:val="-3"/>
                        <w:sz w:val="18"/>
                      </w:rPr>
                      <w:t>Töid </w:t>
                    </w:r>
                    <w:r>
                      <w:rPr>
                        <w:b w:val="0"/>
                        <w:color w:val="231F20"/>
                        <w:sz w:val="18"/>
                      </w:rPr>
                      <w:t>elektriseadmete juures võivad teha üksnes elektrikud.</w:t>
                    </w:r>
                  </w:p>
                  <w:p>
                    <w:pPr>
                      <w:numPr>
                        <w:ilvl w:val="0"/>
                        <w:numId w:val="8"/>
                      </w:numPr>
                      <w:tabs>
                        <w:tab w:pos="284" w:val="left" w:leader="none"/>
                      </w:tabs>
                      <w:spacing w:line="271" w:lineRule="auto" w:before="57"/>
                      <w:ind w:left="283" w:right="304" w:hanging="227"/>
                      <w:jc w:val="left"/>
                      <w:rPr>
                        <w:b w:val="0"/>
                        <w:sz w:val="18"/>
                      </w:rPr>
                    </w:pPr>
                    <w:r>
                      <w:rPr>
                        <w:b w:val="0"/>
                        <w:color w:val="231F20"/>
                        <w:sz w:val="18"/>
                      </w:rPr>
                      <w:t>Kaitske võrgukaablit kuumusest, õlidest, teravatest servadest, murde- ja sõlmekohtadest põhjustatud vigastuste eest.</w:t>
                    </w:r>
                  </w:p>
                  <w:p>
                    <w:pPr>
                      <w:numPr>
                        <w:ilvl w:val="0"/>
                        <w:numId w:val="8"/>
                      </w:numPr>
                      <w:tabs>
                        <w:tab w:pos="284" w:val="left" w:leader="none"/>
                      </w:tabs>
                      <w:spacing w:line="271" w:lineRule="auto" w:before="56"/>
                      <w:ind w:left="283" w:right="394" w:hanging="227"/>
                      <w:jc w:val="left"/>
                      <w:rPr>
                        <w:b w:val="0"/>
                        <w:sz w:val="18"/>
                      </w:rPr>
                    </w:pPr>
                    <w:r>
                      <w:rPr>
                        <w:b w:val="0"/>
                        <w:color w:val="231F20"/>
                        <w:sz w:val="18"/>
                      </w:rPr>
                      <w:t>Hoidke võrgukaabli pistikupesast väljatõmbamisel alati kinni pistikust, ärge kunagi tõmmake otse kaablist.</w:t>
                    </w:r>
                  </w:p>
                </w:txbxContent>
              </v:textbox>
              <w10:wrap type="none"/>
            </v:shape>
            <w10:wrap type="none"/>
          </v:group>
        </w:pict>
      </w:r>
      <w:r>
        <w:rPr>
          <w:color w:val="231F20"/>
        </w:rPr>
        <w:t>Elektriühendused</w:t>
      </w:r>
    </w:p>
    <w:p>
      <w:pPr>
        <w:pStyle w:val="BodyText"/>
        <w:spacing w:before="101"/>
        <w:ind w:left="440"/>
        <w:rPr>
          <w:rFonts w:ascii="HelveticaNeueLT Std Med Cn" w:hAnsi="HelveticaNeueLT Std Med Cn"/>
        </w:rPr>
      </w:pPr>
      <w:r>
        <w:rPr/>
        <w:br w:type="column"/>
      </w:r>
      <w:r>
        <w:rPr>
          <w:rFonts w:ascii="HelveticaNeueLT Std Med Cn" w:hAnsi="HelveticaNeueLT Std Med Cn"/>
          <w:color w:val="231F20"/>
        </w:rPr>
        <w:t>Montaaž ja ühendamine</w:t>
      </w:r>
    </w:p>
    <w:p>
      <w:pPr>
        <w:spacing w:after="0"/>
        <w:rPr>
          <w:rFonts w:ascii="HelveticaNeueLT Std Med Cn" w:hAnsi="HelveticaNeueLT Std Med Cn"/>
        </w:rPr>
        <w:sectPr>
          <w:type w:val="continuous"/>
          <w:pgSz w:w="11910" w:h="16840"/>
          <w:pgMar w:top="700" w:bottom="280" w:left="920" w:right="880"/>
          <w:cols w:num="3" w:equalWidth="0">
            <w:col w:w="4940" w:space="77"/>
            <w:col w:w="2652" w:space="200"/>
            <w:col w:w="2241"/>
          </w:cols>
        </w:sectPr>
      </w:pPr>
    </w:p>
    <w:p>
      <w:pPr>
        <w:pStyle w:val="BodyText"/>
        <w:rPr>
          <w:rFonts w:ascii="HelveticaNeueLT Std Med Cn"/>
          <w:sz w:val="20"/>
        </w:rPr>
      </w:pPr>
    </w:p>
    <w:p>
      <w:pPr>
        <w:pStyle w:val="BodyText"/>
        <w:rPr>
          <w:rFonts w:ascii="HelveticaNeueLT Std Med Cn"/>
          <w:sz w:val="20"/>
        </w:rPr>
      </w:pPr>
    </w:p>
    <w:p>
      <w:pPr>
        <w:pStyle w:val="BodyText"/>
        <w:spacing w:before="7"/>
        <w:rPr>
          <w:rFonts w:ascii="HelveticaNeueLT Std Med Cn"/>
          <w:sz w:val="28"/>
        </w:rPr>
      </w:pPr>
    </w:p>
    <w:p>
      <w:pPr>
        <w:spacing w:after="0"/>
        <w:rPr>
          <w:rFonts w:ascii="HelveticaNeueLT Std Med Cn"/>
          <w:sz w:val="28"/>
        </w:rPr>
        <w:sectPr>
          <w:type w:val="continuous"/>
          <w:pgSz w:w="11910" w:h="16840"/>
          <w:pgMar w:top="700" w:bottom="280" w:left="920" w:right="880"/>
        </w:sectPr>
      </w:pPr>
    </w:p>
    <w:p>
      <w:pPr>
        <w:pStyle w:val="BodyText"/>
        <w:rPr>
          <w:rFonts w:ascii="HelveticaNeueLT Std Med Cn"/>
          <w:sz w:val="16"/>
        </w:rPr>
      </w:pPr>
      <w:r>
        <w:rPr/>
        <w:pict>
          <v:line style="position:absolute;mso-position-horizontal-relative:page;mso-position-vertical-relative:page;z-index:2728" from="306.141693pt,68.031715pt" to="306.141693pt,785.196715pt" stroked="true" strokeweight=".25pt" strokecolor="#ff4d00">
            <v:stroke dashstyle="solid"/>
            <w10:wrap type="none"/>
          </v:line>
        </w:pict>
      </w:r>
    </w:p>
    <w:p>
      <w:pPr>
        <w:pStyle w:val="BodyText"/>
        <w:rPr>
          <w:rFonts w:ascii="HelveticaNeueLT Std Med Cn"/>
          <w:sz w:val="16"/>
        </w:rPr>
      </w:pPr>
    </w:p>
    <w:p>
      <w:pPr>
        <w:pStyle w:val="BodyText"/>
        <w:rPr>
          <w:rFonts w:ascii="HelveticaNeueLT Std Med Cn"/>
          <w:sz w:val="16"/>
        </w:rPr>
      </w:pPr>
    </w:p>
    <w:p>
      <w:pPr>
        <w:pStyle w:val="BodyText"/>
        <w:rPr>
          <w:rFonts w:ascii="HelveticaNeueLT Std Med Cn"/>
          <w:sz w:val="16"/>
        </w:rPr>
      </w:pPr>
    </w:p>
    <w:p>
      <w:pPr>
        <w:pStyle w:val="BodyText"/>
        <w:rPr>
          <w:rFonts w:ascii="HelveticaNeueLT Std Med Cn"/>
          <w:sz w:val="16"/>
        </w:rPr>
      </w:pPr>
    </w:p>
    <w:p>
      <w:pPr>
        <w:pStyle w:val="BodyText"/>
        <w:rPr>
          <w:rFonts w:ascii="HelveticaNeueLT Std Med Cn"/>
          <w:sz w:val="16"/>
        </w:rPr>
      </w:pPr>
    </w:p>
    <w:p>
      <w:pPr>
        <w:pStyle w:val="BodyText"/>
        <w:rPr>
          <w:rFonts w:ascii="HelveticaNeueLT Std Med Cn"/>
          <w:sz w:val="16"/>
        </w:rPr>
      </w:pPr>
    </w:p>
    <w:p>
      <w:pPr>
        <w:pStyle w:val="BodyText"/>
        <w:rPr>
          <w:rFonts w:ascii="HelveticaNeueLT Std Med Cn"/>
          <w:sz w:val="16"/>
        </w:rPr>
      </w:pPr>
    </w:p>
    <w:p>
      <w:pPr>
        <w:pStyle w:val="BodyText"/>
        <w:rPr>
          <w:rFonts w:ascii="HelveticaNeueLT Std Med Cn"/>
          <w:sz w:val="16"/>
        </w:rPr>
      </w:pPr>
    </w:p>
    <w:p>
      <w:pPr>
        <w:pStyle w:val="BodyText"/>
        <w:rPr>
          <w:rFonts w:ascii="HelveticaNeueLT Std Med Cn"/>
          <w:sz w:val="16"/>
        </w:rPr>
      </w:pPr>
    </w:p>
    <w:p>
      <w:pPr>
        <w:pStyle w:val="BodyText"/>
        <w:rPr>
          <w:rFonts w:ascii="HelveticaNeueLT Std Med Cn"/>
          <w:sz w:val="16"/>
        </w:rPr>
      </w:pPr>
    </w:p>
    <w:p>
      <w:pPr>
        <w:pStyle w:val="BodyText"/>
        <w:rPr>
          <w:rFonts w:ascii="HelveticaNeueLT Std Med Cn"/>
          <w:sz w:val="16"/>
        </w:rPr>
      </w:pPr>
    </w:p>
    <w:p>
      <w:pPr>
        <w:pStyle w:val="BodyText"/>
        <w:rPr>
          <w:rFonts w:ascii="HelveticaNeueLT Std Med Cn"/>
          <w:sz w:val="16"/>
        </w:rPr>
      </w:pPr>
    </w:p>
    <w:p>
      <w:pPr>
        <w:pStyle w:val="BodyText"/>
        <w:rPr>
          <w:rFonts w:ascii="HelveticaNeueLT Std Med Cn"/>
          <w:sz w:val="16"/>
        </w:rPr>
      </w:pPr>
    </w:p>
    <w:p>
      <w:pPr>
        <w:pStyle w:val="BodyText"/>
        <w:spacing w:before="4"/>
        <w:rPr>
          <w:rFonts w:ascii="HelveticaNeueLT Std Med Cn"/>
          <w:sz w:val="21"/>
        </w:rPr>
      </w:pPr>
    </w:p>
    <w:p>
      <w:pPr>
        <w:spacing w:before="0"/>
        <w:ind w:left="440" w:right="0" w:firstLine="0"/>
        <w:jc w:val="left"/>
        <w:rPr>
          <w:b w:val="0"/>
          <w:sz w:val="14"/>
        </w:rPr>
      </w:pPr>
      <w:r>
        <w:rPr/>
        <w:drawing>
          <wp:anchor distT="0" distB="0" distL="0" distR="0" allowOverlap="1" layoutInCell="1" locked="0" behindDoc="0" simplePos="0" relativeHeight="2872">
            <wp:simplePos x="0" y="0"/>
            <wp:positionH relativeFrom="page">
              <wp:posOffset>872236</wp:posOffset>
            </wp:positionH>
            <wp:positionV relativeFrom="paragraph">
              <wp:posOffset>-2173699</wp:posOffset>
            </wp:positionV>
            <wp:extent cx="2787242" cy="2115246"/>
            <wp:effectExtent l="0" t="0" r="0" b="0"/>
            <wp:wrapNone/>
            <wp:docPr id="39" name="image29.jpeg" descr=""/>
            <wp:cNvGraphicFramePr>
              <a:graphicFrameLocks noChangeAspect="1"/>
            </wp:cNvGraphicFramePr>
            <a:graphic>
              <a:graphicData uri="http://schemas.openxmlformats.org/drawingml/2006/picture">
                <pic:pic>
                  <pic:nvPicPr>
                    <pic:cNvPr id="40" name="image29.jpeg"/>
                    <pic:cNvPicPr/>
                  </pic:nvPicPr>
                  <pic:blipFill>
                    <a:blip r:embed="rId39" cstate="print"/>
                    <a:stretch>
                      <a:fillRect/>
                    </a:stretch>
                  </pic:blipFill>
                  <pic:spPr>
                    <a:xfrm>
                      <a:off x="0" y="0"/>
                      <a:ext cx="2787242" cy="2115246"/>
                    </a:xfrm>
                    <a:prstGeom prst="rect">
                      <a:avLst/>
                    </a:prstGeom>
                  </pic:spPr>
                </pic:pic>
              </a:graphicData>
            </a:graphic>
          </wp:anchor>
        </w:drawing>
      </w:r>
      <w:r>
        <w:rPr>
          <w:b w:val="0"/>
          <w:color w:val="231F20"/>
          <w:sz w:val="14"/>
        </w:rPr>
        <w:t>Joonis 7. Elektrilise minivintsi monteerimine pöördnoolele</w:t>
      </w:r>
    </w:p>
    <w:p>
      <w:pPr>
        <w:pStyle w:val="BodyText"/>
        <w:rPr>
          <w:b w:val="0"/>
          <w:sz w:val="20"/>
        </w:rPr>
      </w:pPr>
    </w:p>
    <w:p>
      <w:pPr>
        <w:pStyle w:val="BodyText"/>
        <w:spacing w:before="10"/>
        <w:rPr>
          <w:b w:val="0"/>
          <w:sz w:val="12"/>
        </w:rPr>
      </w:pPr>
    </w:p>
    <w:p>
      <w:pPr>
        <w:pStyle w:val="BodyText"/>
        <w:ind w:left="440" w:right="-132"/>
        <w:rPr>
          <w:sz w:val="20"/>
        </w:rPr>
      </w:pPr>
      <w:r>
        <w:rPr>
          <w:sz w:val="20"/>
        </w:rPr>
        <w:pict>
          <v:group style="width:225.4pt;height:71.2pt;mso-position-horizontal-relative:char;mso-position-vertical-relative:line" coordorigin="0,0" coordsize="4508,1424">
            <v:rect style="position:absolute;left:0;top:0;width:4508;height:184" filled="true" fillcolor="#e6e6e6" stroked="false">
              <v:fill type="solid"/>
            </v:rect>
            <v:rect style="position:absolute;left:0;top:183;width:4508;height:1241" filled="true" fillcolor="#e6e6e6" stroked="false">
              <v:fill type="solid"/>
            </v:rect>
            <v:shape style="position:absolute;left:56;top:15;width:454;height:397" coordorigin="57,15" coordsize="454,397" path="m291,15l277,15,271,19,268,24,60,384,58,387,57,390,57,404,65,412,502,412,510,404,510,390,509,388,507,385,300,26,297,20,291,15xe" filled="true" fillcolor="#fdeb00" stroked="false">
              <v:path arrowok="t"/>
              <v:fill type="solid"/>
            </v:shape>
            <v:shape style="position:absolute;left:68;top:27;width:430;height:373" coordorigin="69,27" coordsize="430,373" path="m285,27l281,27,278,29,278,31,70,390,69,391,69,392,69,397,72,400,75,400,75,400,492,400,492,400,495,400,498,397,498,392,497,391,496,390,486,371,114,371,283,78,316,78,288,30,287,28,285,27xm316,78l283,78,453,371,486,371,316,78xe" filled="true" fillcolor="#010202" stroked="false">
              <v:path arrowok="t"/>
              <v:fill type="solid"/>
            </v:shape>
            <v:shape style="position:absolute;left:68;top:27;width:430;height:373" coordorigin="69,27" coordsize="430,373" path="m496,390l497,391,498,392,498,394,498,397,495,400,492,400,75,400,72,400,69,397,69,394,69,392,69,391,70,390,278,31,278,29,281,27,283,27,285,27,287,28,288,30,496,390xe" filled="false" stroked="true" strokeweight=".046pt" strokecolor="#010202">
              <v:path arrowok="t"/>
              <v:stroke dashstyle="solid"/>
            </v:shape>
            <v:shape style="position:absolute;left:113;top:77;width:340;height:294" type="#_x0000_t75" stroked="false">
              <v:imagedata r:id="rId40" o:title=""/>
            </v:shape>
            <v:shape style="position:absolute;left:0;top:0;width:4508;height:1424" type="#_x0000_t202" filled="false" stroked="false">
              <v:textbox inset="0,0,0,0">
                <w:txbxContent>
                  <w:p>
                    <w:pPr>
                      <w:spacing w:before="127"/>
                      <w:ind w:left="623" w:right="0" w:firstLine="0"/>
                      <w:jc w:val="left"/>
                      <w:rPr>
                        <w:rFonts w:ascii="HelveticaNeueLT Std Med" w:hAnsi="HelveticaNeueLT Std Med"/>
                        <w:sz w:val="18"/>
                      </w:rPr>
                    </w:pPr>
                    <w:r>
                      <w:rPr>
                        <w:rFonts w:ascii="HelveticaNeueLT Std Med" w:hAnsi="HelveticaNeueLT Std Med"/>
                        <w:color w:val="231F20"/>
                        <w:sz w:val="18"/>
                      </w:rPr>
                      <w:t>TÄHELEPANU!</w:t>
                    </w:r>
                  </w:p>
                  <w:p>
                    <w:pPr>
                      <w:spacing w:line="271" w:lineRule="auto" w:before="83"/>
                      <w:ind w:left="56" w:right="74" w:firstLine="0"/>
                      <w:jc w:val="left"/>
                      <w:rPr>
                        <w:b w:val="0"/>
                        <w:sz w:val="18"/>
                      </w:rPr>
                    </w:pPr>
                    <w:r>
                      <w:rPr>
                        <w:b w:val="0"/>
                        <w:color w:val="231F20"/>
                        <w:sz w:val="18"/>
                      </w:rPr>
                      <w:t>Elektrilise vintsi monteerimisel pöördnoolele tuleb jälgida, et elektrilist vintsi ei paigaldataks kaugemale konsooli maksimaalsest pikkusest. Arvestage konsooli pikkusele vastava maksimaalse kandejõuga.</w:t>
                    </w:r>
                  </w:p>
                </w:txbxContent>
              </v:textbox>
              <w10:wrap type="none"/>
            </v:shape>
          </v:group>
        </w:pict>
      </w:r>
      <w:r>
        <w:rPr>
          <w:sz w:val="20"/>
        </w:rPr>
      </w:r>
    </w:p>
    <w:p>
      <w:pPr>
        <w:pStyle w:val="BodyText"/>
        <w:spacing w:line="271" w:lineRule="auto" w:before="100"/>
        <w:ind w:left="1007" w:right="146" w:hanging="171"/>
        <w:rPr>
          <w:b w:val="0"/>
        </w:rPr>
      </w:pPr>
      <w:r>
        <w:rPr/>
        <w:br w:type="column"/>
      </w:r>
      <w:r>
        <w:rPr>
          <w:b w:val="0"/>
          <w:color w:val="231F20"/>
        </w:rPr>
        <w:t>- Veenduge, et pistiku ühendamisel vooluvõrguga oleks seade lülitist välja lülitatud.</w:t>
      </w:r>
    </w:p>
    <w:p>
      <w:pPr>
        <w:pStyle w:val="ListParagraph"/>
        <w:numPr>
          <w:ilvl w:val="0"/>
          <w:numId w:val="9"/>
        </w:numPr>
        <w:tabs>
          <w:tab w:pos="641" w:val="left" w:leader="none"/>
        </w:tabs>
        <w:spacing w:line="271" w:lineRule="auto" w:before="170" w:after="0"/>
        <w:ind w:left="1291" w:right="284" w:hanging="851"/>
        <w:jc w:val="left"/>
        <w:rPr>
          <w:b w:val="0"/>
          <w:sz w:val="18"/>
        </w:rPr>
      </w:pPr>
      <w:r>
        <w:rPr>
          <w:b w:val="0"/>
          <w:color w:val="231F20"/>
          <w:sz w:val="18"/>
        </w:rPr>
        <w:t>samm. Kontrollige, kas võrgupinge vastab tüübisildile märgitud pingeandmetele.</w:t>
      </w:r>
    </w:p>
    <w:p>
      <w:pPr>
        <w:pStyle w:val="ListParagraph"/>
        <w:numPr>
          <w:ilvl w:val="0"/>
          <w:numId w:val="9"/>
        </w:numPr>
        <w:tabs>
          <w:tab w:pos="641" w:val="left" w:leader="none"/>
        </w:tabs>
        <w:spacing w:line="271" w:lineRule="auto" w:before="169" w:after="0"/>
        <w:ind w:left="1291" w:right="1095" w:hanging="851"/>
        <w:jc w:val="left"/>
        <w:rPr>
          <w:b w:val="0"/>
          <w:sz w:val="18"/>
        </w:rPr>
      </w:pPr>
      <w:r>
        <w:rPr>
          <w:b w:val="0"/>
          <w:color w:val="231F20"/>
          <w:sz w:val="18"/>
        </w:rPr>
        <w:t>samm. Monteerige elektriline vints stabiilse konstruktsiooni külge.</w:t>
      </w:r>
    </w:p>
    <w:p>
      <w:pPr>
        <w:pStyle w:val="ListParagraph"/>
        <w:numPr>
          <w:ilvl w:val="0"/>
          <w:numId w:val="9"/>
        </w:numPr>
        <w:tabs>
          <w:tab w:pos="641" w:val="left" w:leader="none"/>
        </w:tabs>
        <w:spacing w:line="240" w:lineRule="auto" w:before="170" w:after="0"/>
        <w:ind w:left="1291" w:right="0" w:hanging="851"/>
        <w:jc w:val="left"/>
        <w:rPr>
          <w:b w:val="0"/>
          <w:sz w:val="18"/>
        </w:rPr>
      </w:pPr>
      <w:r>
        <w:rPr>
          <w:b w:val="0"/>
          <w:color w:val="231F20"/>
          <w:sz w:val="18"/>
        </w:rPr>
        <w:t>samm. Ühendage toitekaabel</w:t>
      </w:r>
      <w:r>
        <w:rPr>
          <w:b w:val="0"/>
          <w:color w:val="231F20"/>
          <w:spacing w:val="-31"/>
          <w:sz w:val="18"/>
        </w:rPr>
        <w:t> </w:t>
      </w:r>
      <w:r>
        <w:rPr>
          <w:b w:val="0"/>
          <w:color w:val="231F20"/>
          <w:sz w:val="18"/>
        </w:rPr>
        <w:t>vooluvõrguga.</w:t>
      </w:r>
    </w:p>
    <w:p>
      <w:pPr>
        <w:pStyle w:val="BodyText"/>
        <w:spacing w:before="8"/>
        <w:rPr>
          <w:b w:val="0"/>
          <w:sz w:val="16"/>
        </w:rPr>
      </w:pPr>
    </w:p>
    <w:p>
      <w:pPr>
        <w:pStyle w:val="ListParagraph"/>
        <w:numPr>
          <w:ilvl w:val="0"/>
          <w:numId w:val="9"/>
        </w:numPr>
        <w:tabs>
          <w:tab w:pos="641" w:val="left" w:leader="none"/>
        </w:tabs>
        <w:spacing w:line="271" w:lineRule="auto" w:before="0" w:after="0"/>
        <w:ind w:left="1291" w:right="721" w:hanging="851"/>
        <w:jc w:val="left"/>
        <w:rPr>
          <w:b w:val="0"/>
          <w:sz w:val="18"/>
        </w:rPr>
      </w:pPr>
      <w:r>
        <w:rPr>
          <w:b w:val="0"/>
          <w:color w:val="231F20"/>
          <w:sz w:val="18"/>
        </w:rPr>
        <w:t>samm. Vajutage juhtpuldil juhtlülitit ja kontrollige elektrilise vintsi funktsioone.</w:t>
      </w:r>
    </w:p>
    <w:p>
      <w:pPr>
        <w:pStyle w:val="BodyText"/>
        <w:spacing w:line="271" w:lineRule="auto" w:before="170"/>
        <w:ind w:left="440" w:right="835"/>
        <w:rPr>
          <w:b w:val="0"/>
        </w:rPr>
      </w:pPr>
      <w:r>
        <w:rPr>
          <w:b w:val="0"/>
          <w:color w:val="231F20"/>
        </w:rPr>
        <w:t>Pikenduskaabli kasutamisel on vaja arvesse võtta elektrikaabli soonte minimaalset ristlõikepindala:</w:t>
      </w:r>
    </w:p>
    <w:p>
      <w:pPr>
        <w:pStyle w:val="ListParagraph"/>
        <w:numPr>
          <w:ilvl w:val="1"/>
          <w:numId w:val="9"/>
        </w:numPr>
        <w:tabs>
          <w:tab w:pos="1008" w:val="left" w:leader="none"/>
        </w:tabs>
        <w:spacing w:line="240" w:lineRule="auto" w:before="170" w:after="0"/>
        <w:ind w:left="1007" w:right="0" w:hanging="170"/>
        <w:jc w:val="left"/>
        <w:rPr>
          <w:b w:val="0"/>
          <w:sz w:val="18"/>
        </w:rPr>
      </w:pPr>
      <w:r>
        <w:rPr>
          <w:b w:val="0"/>
          <w:color w:val="231F20"/>
          <w:sz w:val="18"/>
        </w:rPr>
        <w:t>kaabli pikkus kuni 20 m – ristlõige 1,5</w:t>
      </w:r>
      <w:r>
        <w:rPr>
          <w:b w:val="0"/>
          <w:color w:val="231F20"/>
          <w:spacing w:val="0"/>
          <w:sz w:val="18"/>
        </w:rPr>
        <w:t> </w:t>
      </w:r>
      <w:r>
        <w:rPr>
          <w:b w:val="0"/>
          <w:color w:val="231F20"/>
          <w:sz w:val="18"/>
        </w:rPr>
        <w:t>mm</w:t>
      </w:r>
      <w:r>
        <w:rPr>
          <w:b w:val="0"/>
          <w:color w:val="231F20"/>
          <w:position w:val="6"/>
          <w:sz w:val="10"/>
        </w:rPr>
        <w:t>2</w:t>
      </w:r>
      <w:r>
        <w:rPr>
          <w:b w:val="0"/>
          <w:color w:val="231F20"/>
          <w:sz w:val="18"/>
        </w:rPr>
        <w:t>;</w:t>
      </w:r>
    </w:p>
    <w:p>
      <w:pPr>
        <w:pStyle w:val="ListParagraph"/>
        <w:numPr>
          <w:ilvl w:val="1"/>
          <w:numId w:val="9"/>
        </w:numPr>
        <w:tabs>
          <w:tab w:pos="1008" w:val="left" w:leader="none"/>
        </w:tabs>
        <w:spacing w:line="240" w:lineRule="auto" w:before="84" w:after="0"/>
        <w:ind w:left="1007" w:right="0" w:hanging="170"/>
        <w:jc w:val="left"/>
        <w:rPr>
          <w:b w:val="0"/>
          <w:sz w:val="18"/>
        </w:rPr>
      </w:pPr>
      <w:r>
        <w:rPr>
          <w:b w:val="0"/>
          <w:color w:val="231F20"/>
          <w:sz w:val="18"/>
        </w:rPr>
        <w:t>kaabli pikkus 20–50 m – ristlõige 2,5</w:t>
      </w:r>
      <w:r>
        <w:rPr>
          <w:b w:val="0"/>
          <w:color w:val="231F20"/>
          <w:spacing w:val="0"/>
          <w:sz w:val="18"/>
        </w:rPr>
        <w:t> </w:t>
      </w:r>
      <w:r>
        <w:rPr>
          <w:b w:val="0"/>
          <w:color w:val="231F20"/>
          <w:sz w:val="18"/>
        </w:rPr>
        <w:t>mm</w:t>
      </w:r>
      <w:r>
        <w:rPr>
          <w:b w:val="0"/>
          <w:color w:val="231F20"/>
          <w:position w:val="6"/>
          <w:sz w:val="10"/>
        </w:rPr>
        <w:t>2</w:t>
      </w:r>
      <w:r>
        <w:rPr>
          <w:b w:val="0"/>
          <w:color w:val="231F20"/>
          <w:sz w:val="18"/>
        </w:rPr>
        <w:t>.</w:t>
      </w:r>
    </w:p>
    <w:p>
      <w:pPr>
        <w:pStyle w:val="BodyText"/>
        <w:rPr>
          <w:b w:val="0"/>
          <w:sz w:val="20"/>
        </w:rPr>
      </w:pPr>
    </w:p>
    <w:p>
      <w:pPr>
        <w:pStyle w:val="BodyText"/>
        <w:spacing w:before="4"/>
        <w:rPr>
          <w:b w:val="0"/>
          <w:sz w:val="15"/>
        </w:rPr>
      </w:pPr>
    </w:p>
    <w:p>
      <w:pPr>
        <w:pStyle w:val="Heading2"/>
        <w:numPr>
          <w:ilvl w:val="1"/>
          <w:numId w:val="3"/>
        </w:numPr>
        <w:tabs>
          <w:tab w:pos="1007" w:val="left" w:leader="none"/>
          <w:tab w:pos="1008" w:val="left" w:leader="none"/>
        </w:tabs>
        <w:spacing w:line="240" w:lineRule="auto" w:before="1" w:after="0"/>
        <w:ind w:left="1007" w:right="0" w:hanging="567"/>
        <w:jc w:val="left"/>
      </w:pPr>
      <w:r>
        <w:rPr>
          <w:color w:val="231F20"/>
        </w:rPr>
        <w:t>Enne esmakordset</w:t>
      </w:r>
      <w:r>
        <w:rPr>
          <w:color w:val="231F20"/>
          <w:spacing w:val="-1"/>
        </w:rPr>
        <w:t> </w:t>
      </w:r>
      <w:r>
        <w:rPr>
          <w:color w:val="231F20"/>
        </w:rPr>
        <w:t>kasutuselevõttu</w:t>
      </w:r>
    </w:p>
    <w:p>
      <w:pPr>
        <w:pStyle w:val="BodyText"/>
        <w:spacing w:line="271" w:lineRule="auto" w:before="240"/>
        <w:ind w:left="440" w:right="309"/>
        <w:rPr>
          <w:b w:val="0"/>
        </w:rPr>
      </w:pPr>
      <w:r>
        <w:rPr>
          <w:b w:val="0"/>
          <w:color w:val="231F20"/>
        </w:rPr>
        <w:t>Kõiki korrashoiutöid võivad teha üksnes selleks volitatud lepingulised spetsialistid.</w:t>
      </w:r>
    </w:p>
    <w:p>
      <w:pPr>
        <w:pStyle w:val="ListParagraph"/>
        <w:numPr>
          <w:ilvl w:val="0"/>
          <w:numId w:val="10"/>
        </w:numPr>
        <w:tabs>
          <w:tab w:pos="641" w:val="left" w:leader="none"/>
        </w:tabs>
        <w:spacing w:line="240" w:lineRule="auto" w:before="170" w:after="0"/>
        <w:ind w:left="1291" w:right="0" w:hanging="851"/>
        <w:jc w:val="left"/>
        <w:rPr>
          <w:b w:val="0"/>
          <w:sz w:val="18"/>
        </w:rPr>
      </w:pPr>
      <w:r>
        <w:rPr>
          <w:b w:val="0"/>
          <w:color w:val="231F20"/>
          <w:sz w:val="18"/>
        </w:rPr>
        <w:t>samm. Kontrollige kõiki kaableid ja</w:t>
      </w:r>
      <w:r>
        <w:rPr>
          <w:b w:val="0"/>
          <w:color w:val="231F20"/>
          <w:spacing w:val="-32"/>
          <w:sz w:val="18"/>
        </w:rPr>
        <w:t> </w:t>
      </w:r>
      <w:r>
        <w:rPr>
          <w:b w:val="0"/>
          <w:color w:val="231F20"/>
          <w:sz w:val="18"/>
        </w:rPr>
        <w:t>pistikuid.</w:t>
      </w:r>
    </w:p>
    <w:p>
      <w:pPr>
        <w:pStyle w:val="BodyText"/>
        <w:spacing w:before="8"/>
        <w:rPr>
          <w:b w:val="0"/>
          <w:sz w:val="16"/>
        </w:rPr>
      </w:pPr>
    </w:p>
    <w:p>
      <w:pPr>
        <w:pStyle w:val="ListParagraph"/>
        <w:numPr>
          <w:ilvl w:val="0"/>
          <w:numId w:val="10"/>
        </w:numPr>
        <w:tabs>
          <w:tab w:pos="641" w:val="left" w:leader="none"/>
        </w:tabs>
        <w:spacing w:line="240" w:lineRule="auto" w:before="1" w:after="0"/>
        <w:ind w:left="1291" w:right="0" w:hanging="851"/>
        <w:jc w:val="left"/>
        <w:rPr>
          <w:b w:val="0"/>
          <w:sz w:val="18"/>
        </w:rPr>
      </w:pPr>
      <w:r>
        <w:rPr>
          <w:b w:val="0"/>
          <w:color w:val="231F20"/>
          <w:sz w:val="18"/>
        </w:rPr>
        <w:t>samm. Veenduge, et terastross oleks</w:t>
      </w:r>
      <w:r>
        <w:rPr>
          <w:b w:val="0"/>
          <w:color w:val="231F20"/>
          <w:spacing w:val="13"/>
          <w:sz w:val="18"/>
        </w:rPr>
        <w:t> </w:t>
      </w:r>
      <w:r>
        <w:rPr>
          <w:b w:val="0"/>
          <w:color w:val="231F20"/>
          <w:sz w:val="18"/>
        </w:rPr>
        <w:t>vigastusteta.</w:t>
      </w:r>
    </w:p>
    <w:p>
      <w:pPr>
        <w:pStyle w:val="BodyText"/>
        <w:spacing w:before="8"/>
        <w:rPr>
          <w:b w:val="0"/>
          <w:sz w:val="16"/>
        </w:rPr>
      </w:pPr>
    </w:p>
    <w:p>
      <w:pPr>
        <w:pStyle w:val="ListParagraph"/>
        <w:numPr>
          <w:ilvl w:val="0"/>
          <w:numId w:val="10"/>
        </w:numPr>
        <w:tabs>
          <w:tab w:pos="641" w:val="left" w:leader="none"/>
        </w:tabs>
        <w:spacing w:line="271" w:lineRule="auto" w:before="0" w:after="0"/>
        <w:ind w:left="1291" w:right="404" w:hanging="851"/>
        <w:jc w:val="left"/>
        <w:rPr>
          <w:b w:val="0"/>
          <w:sz w:val="18"/>
        </w:rPr>
      </w:pPr>
      <w:r>
        <w:rPr>
          <w:b w:val="0"/>
          <w:color w:val="231F20"/>
          <w:sz w:val="18"/>
        </w:rPr>
        <w:t>samm. Kontrollige elektrilise vintsi kõiki funktsioone. Kontrollige. kas lüliti töötab</w:t>
      </w:r>
      <w:r>
        <w:rPr>
          <w:b w:val="0"/>
          <w:color w:val="231F20"/>
          <w:spacing w:val="-1"/>
          <w:sz w:val="18"/>
        </w:rPr>
        <w:t> </w:t>
      </w:r>
      <w:r>
        <w:rPr>
          <w:b w:val="0"/>
          <w:color w:val="231F20"/>
          <w:sz w:val="18"/>
        </w:rPr>
        <w:t>kergesti.</w:t>
      </w:r>
    </w:p>
    <w:p>
      <w:pPr>
        <w:spacing w:after="0" w:line="271" w:lineRule="auto"/>
        <w:jc w:val="left"/>
        <w:rPr>
          <w:sz w:val="18"/>
        </w:rPr>
        <w:sectPr>
          <w:type w:val="continuous"/>
          <w:pgSz w:w="11910" w:h="16840"/>
          <w:pgMar w:top="700" w:bottom="280" w:left="920" w:right="880"/>
          <w:cols w:num="2" w:equalWidth="0">
            <w:col w:w="4883" w:space="134"/>
            <w:col w:w="5093"/>
          </w:cols>
        </w:sectPr>
      </w:pPr>
    </w:p>
    <w:p>
      <w:pPr>
        <w:pStyle w:val="BodyText"/>
        <w:spacing w:before="5"/>
        <w:rPr>
          <w:b w:val="0"/>
          <w:sz w:val="12"/>
        </w:rPr>
      </w:pPr>
      <w:r>
        <w:rPr/>
        <w:pict>
          <v:line style="position:absolute;mso-position-horizontal-relative:page;mso-position-vertical-relative:page;z-index:2992" from="289.133911pt,68.031715pt" to="289.133911pt,785.196715pt" stroked="true" strokeweight=".25pt" strokecolor="#ff4d00">
            <v:stroke dashstyle="solid"/>
            <w10:wrap type="none"/>
          </v:line>
        </w:pict>
      </w:r>
      <w:r>
        <w:rPr/>
        <w:pict>
          <v:group style="position:absolute;margin-left:51.023998pt;margin-top:416.710022pt;width:225.4pt;height:156.15pt;mso-position-horizontal-relative:page;mso-position-vertical-relative:page;z-index:3064" coordorigin="1020,8334" coordsize="4508,3123">
            <v:shape style="position:absolute;left:1020;top:8334;width:4508;height:3123" coordorigin="1020,8334" coordsize="4508,3123" path="m5528,8334l1020,8334,1020,8664,1020,8847,1020,9327,1020,10104,1020,10640,1020,11457,5528,11457,5528,8664,5528,8334e" filled="true" fillcolor="#e6e6e6" stroked="false">
              <v:path arrowok="t"/>
              <v:fill type="solid"/>
            </v:shape>
            <v:shape style="position:absolute;left:1077;top:8349;width:454;height:397" coordorigin="1077,8349" coordsize="454,397" path="m1311,8349l1297,8349,1291,8353,1288,8358,1080,8718,1078,8721,1077,8724,1077,8738,1085,8746,1522,8746,1530,8738,1530,8724,1529,8722,1528,8719,1320,8360,1317,8354,1311,8349xe" filled="true" fillcolor="#fdeb00" stroked="false">
              <v:path arrowok="t"/>
              <v:fill type="solid"/>
            </v:shape>
            <v:shape style="position:absolute;left:1089;top:8361;width:430;height:373" coordorigin="1089,8361" coordsize="430,373" path="m1306,8361l1301,8361,1299,8363,1298,8366,1091,8724,1090,8725,1089,8727,1089,8731,1092,8734,1095,8734,1095,8734,1512,8734,1512,8734,1516,8734,1518,8731,1518,8727,1518,8725,1517,8724,1506,8706,1135,8706,1304,8413,1337,8413,1309,8364,1308,8363,1306,8361xm1337,8413l1304,8413,1473,8706,1506,8706,1337,8413xe" filled="true" fillcolor="#010202" stroked="false">
              <v:path arrowok="t"/>
              <v:fill type="solid"/>
            </v:shape>
            <v:shape style="position:absolute;left:1089;top:8361;width:430;height:373" coordorigin="1089,8361" coordsize="430,373" path="m1517,8724l1518,8725,1518,8727,1518,8728,1518,8731,1516,8734,1512,8734,1095,8734,1092,8734,1089,8731,1089,8728,1089,8727,1090,8725,1091,8724,1298,8366,1299,8363,1301,8361,1304,8361,1306,8361,1308,8363,1309,8364,1517,8724xe" filled="false" stroked="true" strokeweight=".046pt" strokecolor="#010202">
              <v:path arrowok="t"/>
              <v:stroke dashstyle="solid"/>
            </v:shape>
            <v:shape style="position:absolute;left:1134;top:8412;width:340;height:294" type="#_x0000_t75" stroked="false">
              <v:imagedata r:id="rId41" o:title=""/>
            </v:shape>
            <v:shape style="position:absolute;left:1020;top:8334;width:4508;height:3123" type="#_x0000_t202" filled="false" stroked="false">
              <v:textbox inset="0,0,0,0">
                <w:txbxContent>
                  <w:p>
                    <w:pPr>
                      <w:spacing w:before="127"/>
                      <w:ind w:left="623" w:right="0" w:firstLine="0"/>
                      <w:jc w:val="left"/>
                      <w:rPr>
                        <w:rFonts w:ascii="HelveticaNeueLT Std Med"/>
                        <w:sz w:val="18"/>
                      </w:rPr>
                    </w:pPr>
                    <w:r>
                      <w:rPr>
                        <w:rFonts w:ascii="HelveticaNeueLT Std Med"/>
                        <w:color w:val="231F20"/>
                        <w:sz w:val="18"/>
                      </w:rPr>
                      <w:t>OHT!</w:t>
                    </w:r>
                  </w:p>
                  <w:p>
                    <w:pPr>
                      <w:spacing w:before="118"/>
                      <w:ind w:left="56" w:right="0" w:firstLine="0"/>
                      <w:jc w:val="left"/>
                      <w:rPr>
                        <w:rFonts w:ascii="HelveticaNeueLT Std Med" w:hAnsi="HelveticaNeueLT Std Med"/>
                        <w:sz w:val="18"/>
                      </w:rPr>
                    </w:pPr>
                    <w:r>
                      <w:rPr>
                        <w:rFonts w:ascii="HelveticaNeueLT Std Med" w:hAnsi="HelveticaNeueLT Std Med"/>
                        <w:color w:val="231F20"/>
                        <w:sz w:val="18"/>
                      </w:rPr>
                      <w:t>Eluohtlik ülekoormamise tõttu!</w:t>
                    </w:r>
                  </w:p>
                  <w:p>
                    <w:pPr>
                      <w:spacing w:line="271" w:lineRule="auto" w:before="83"/>
                      <w:ind w:left="56" w:right="322" w:firstLine="0"/>
                      <w:jc w:val="left"/>
                      <w:rPr>
                        <w:b w:val="0"/>
                        <w:sz w:val="18"/>
                      </w:rPr>
                    </w:pPr>
                    <w:r>
                      <w:rPr>
                        <w:b w:val="0"/>
                        <w:color w:val="231F20"/>
                        <w:sz w:val="18"/>
                      </w:rPr>
                      <w:t>Riputussüsteemid, mis ei ole vintsi ja selle tõstevõime jaoks sobivad, võivad järele anda.</w:t>
                    </w:r>
                  </w:p>
                  <w:p>
                    <w:pPr>
                      <w:numPr>
                        <w:ilvl w:val="0"/>
                        <w:numId w:val="11"/>
                      </w:numPr>
                      <w:tabs>
                        <w:tab w:pos="284" w:val="left" w:leader="none"/>
                      </w:tabs>
                      <w:spacing w:line="271" w:lineRule="auto" w:before="56"/>
                      <w:ind w:left="283" w:right="208" w:hanging="227"/>
                      <w:jc w:val="left"/>
                      <w:rPr>
                        <w:b w:val="0"/>
                        <w:sz w:val="18"/>
                      </w:rPr>
                    </w:pPr>
                    <w:r>
                      <w:rPr>
                        <w:b w:val="0"/>
                        <w:color w:val="231F20"/>
                        <w:sz w:val="18"/>
                      </w:rPr>
                      <w:t>Elektrilist minivintsi võib monteerida üksnes sobivate konstruktsioonide külge, mille kandevõime ületab koorma ja elektrilise vintsi massi.</w:t>
                    </w:r>
                  </w:p>
                  <w:p>
                    <w:pPr>
                      <w:spacing w:line="271" w:lineRule="auto" w:before="56"/>
                      <w:ind w:left="283" w:right="541" w:hanging="227"/>
                      <w:jc w:val="left"/>
                      <w:rPr>
                        <w:b w:val="0"/>
                        <w:sz w:val="18"/>
                      </w:rPr>
                    </w:pPr>
                    <w:r>
                      <w:rPr>
                        <w:b w:val="0"/>
                        <w:color w:val="231F20"/>
                        <w:sz w:val="18"/>
                      </w:rPr>
                      <w:t>Lubatud tõstevõime ületamisel võib elektriline vints puruneda ja koorem alla kukkuda.</w:t>
                    </w:r>
                  </w:p>
                  <w:p>
                    <w:pPr>
                      <w:numPr>
                        <w:ilvl w:val="0"/>
                        <w:numId w:val="11"/>
                      </w:numPr>
                      <w:tabs>
                        <w:tab w:pos="284" w:val="left" w:leader="none"/>
                      </w:tabs>
                      <w:spacing w:line="271" w:lineRule="auto" w:before="57"/>
                      <w:ind w:left="283" w:right="138" w:hanging="227"/>
                      <w:jc w:val="left"/>
                      <w:rPr>
                        <w:b w:val="0"/>
                        <w:sz w:val="18"/>
                      </w:rPr>
                    </w:pPr>
                    <w:r>
                      <w:rPr>
                        <w:b w:val="0"/>
                        <w:color w:val="231F20"/>
                        <w:sz w:val="18"/>
                      </w:rPr>
                      <w:t>Kinnitage vintsi külge üksnes selliseid koormaid, mille tõstmisel ei ületata lubatud tõstevõimet.</w:t>
                    </w:r>
                  </w:p>
                </w:txbxContent>
              </v:textbox>
              <w10:wrap type="none"/>
            </v:shape>
            <w10:wrap type="none"/>
          </v:group>
        </w:pict>
      </w:r>
      <w:r>
        <w:rPr/>
        <w:pict>
          <v:group style="position:absolute;margin-left:301.890015pt;margin-top:422.272003pt;width:225.4pt;height:26.05pt;mso-position-horizontal-relative:page;mso-position-vertical-relative:page;z-index:3208" coordorigin="6038,8445" coordsize="4508,521">
            <v:rect style="position:absolute;left:6037;top:8445;width:4508;height:521" filled="true" fillcolor="#e6e6e6" stroked="false">
              <v:fill type="solid"/>
            </v:rect>
            <v:shape style="position:absolute;left:6094;top:8460;width:401;height:397" type="#_x0000_t75" stroked="false">
              <v:imagedata r:id="rId20" o:title=""/>
            </v:shape>
            <v:shape style="position:absolute;left:6037;top:8445;width:4508;height:521" type="#_x0000_t202" filled="false" stroked="false">
              <v:textbox inset="0,0,0,0">
                <w:txbxContent>
                  <w:p>
                    <w:pPr>
                      <w:spacing w:before="127"/>
                      <w:ind w:left="513" w:right="0" w:firstLine="0"/>
                      <w:jc w:val="left"/>
                      <w:rPr>
                        <w:rFonts w:ascii="HelveticaNeueLT Std Med"/>
                        <w:sz w:val="18"/>
                      </w:rPr>
                    </w:pPr>
                    <w:r>
                      <w:rPr>
                        <w:rFonts w:ascii="HelveticaNeueLT Std Med"/>
                        <w:color w:val="231F20"/>
                        <w:sz w:val="18"/>
                      </w:rPr>
                      <w:t>Kandke kiivrit!</w:t>
                    </w:r>
                  </w:p>
                </w:txbxContent>
              </v:textbox>
              <w10:wrap type="none"/>
            </v:shape>
            <w10:wrap type="none"/>
          </v:group>
        </w:pict>
      </w:r>
      <w:r>
        <w:rPr/>
        <w:pict>
          <v:group style="position:absolute;margin-left:301.890015pt;margin-top:455.253021pt;width:225.4pt;height:26.05pt;mso-position-horizontal-relative:page;mso-position-vertical-relative:page;z-index:3256" coordorigin="6038,9105" coordsize="4508,521">
            <v:rect style="position:absolute;left:6037;top:9105;width:4508;height:521" filled="true" fillcolor="#e6e6e6" stroked="false">
              <v:fill type="solid"/>
            </v:rect>
            <v:shape style="position:absolute;left:6094;top:9120;width:401;height:397" type="#_x0000_t75" stroked="false">
              <v:imagedata r:id="rId23" o:title=""/>
            </v:shape>
            <v:shape style="position:absolute;left:6037;top:9105;width:4508;height:521" type="#_x0000_t202" filled="false" stroked="false">
              <v:textbox inset="0,0,0,0">
                <w:txbxContent>
                  <w:p>
                    <w:pPr>
                      <w:spacing w:before="127"/>
                      <w:ind w:left="570" w:right="0" w:firstLine="0"/>
                      <w:jc w:val="left"/>
                      <w:rPr>
                        <w:rFonts w:ascii="HelveticaNeueLT Std Med"/>
                        <w:sz w:val="18"/>
                      </w:rPr>
                    </w:pPr>
                    <w:r>
                      <w:rPr>
                        <w:rFonts w:ascii="HelveticaNeueLT Std Med"/>
                        <w:color w:val="231F20"/>
                        <w:sz w:val="18"/>
                      </w:rPr>
                      <w:t>Kandke kaitsekindaid!</w:t>
                    </w:r>
                  </w:p>
                </w:txbxContent>
              </v:textbox>
              <w10:wrap type="none"/>
            </v:shape>
            <w10:wrap type="none"/>
          </v:group>
        </w:pict>
      </w:r>
      <w:r>
        <w:rPr/>
        <w:pict>
          <v:group style="position:absolute;margin-left:301.890015pt;margin-top:488.234009pt;width:225.4pt;height:26.05pt;mso-position-horizontal-relative:page;mso-position-vertical-relative:page;z-index:3304" coordorigin="6038,9765" coordsize="4508,521">
            <v:rect style="position:absolute;left:6037;top:9764;width:4508;height:521" filled="true" fillcolor="#e6e6e6" stroked="false">
              <v:fill type="solid"/>
            </v:rect>
            <v:shape style="position:absolute;left:6094;top:9779;width:401;height:397" type="#_x0000_t75" stroked="false">
              <v:imagedata r:id="rId24" o:title=""/>
            </v:shape>
            <v:shape style="position:absolute;left:6037;top:9764;width:4508;height:521" type="#_x0000_t202" filled="false" stroked="false">
              <v:textbox inset="0,0,0,0">
                <w:txbxContent>
                  <w:p>
                    <w:pPr>
                      <w:spacing w:before="127"/>
                      <w:ind w:left="570" w:right="0" w:firstLine="0"/>
                      <w:jc w:val="left"/>
                      <w:rPr>
                        <w:rFonts w:ascii="HelveticaNeueLT Std Med"/>
                        <w:sz w:val="18"/>
                      </w:rPr>
                    </w:pPr>
                    <w:r>
                      <w:rPr>
                        <w:rFonts w:ascii="HelveticaNeueLT Std Med"/>
                        <w:color w:val="231F20"/>
                        <w:sz w:val="18"/>
                      </w:rPr>
                      <w:t>Kandke turvajalatseid!</w:t>
                    </w:r>
                  </w:p>
                </w:txbxContent>
              </v:textbox>
              <w10:wrap type="none"/>
            </v:shape>
            <w10:wrap type="none"/>
          </v:group>
        </w:pict>
      </w:r>
      <w:r>
        <w:rPr/>
        <w:pict>
          <v:group style="position:absolute;margin-left:301.890015pt;margin-top:521.215027pt;width:225.4pt;height:26.05pt;mso-position-horizontal-relative:page;mso-position-vertical-relative:page;z-index:3352" coordorigin="6038,10424" coordsize="4508,521">
            <v:rect style="position:absolute;left:6037;top:10424;width:4508;height:521" filled="true" fillcolor="#e6e6e6" stroked="false">
              <v:fill type="solid"/>
            </v:rect>
            <v:shape style="position:absolute;left:6094;top:10439;width:397;height:397" type="#_x0000_t75" stroked="false">
              <v:imagedata r:id="rId25" o:title=""/>
            </v:shape>
            <v:shape style="position:absolute;left:6037;top:10424;width:4508;height:521" type="#_x0000_t202" filled="false" stroked="false">
              <v:textbox inset="0,0,0,0">
                <w:txbxContent>
                  <w:p>
                    <w:pPr>
                      <w:spacing w:before="127"/>
                      <w:ind w:left="566" w:right="0" w:firstLine="0"/>
                      <w:jc w:val="left"/>
                      <w:rPr>
                        <w:rFonts w:ascii="HelveticaNeueLT Std Med"/>
                        <w:sz w:val="18"/>
                      </w:rPr>
                    </w:pPr>
                    <w:r>
                      <w:rPr>
                        <w:rFonts w:ascii="HelveticaNeueLT Std Med"/>
                        <w:color w:val="231F20"/>
                        <w:sz w:val="18"/>
                      </w:rPr>
                      <w:t>Kandke kaitseriietust!</w:t>
                    </w:r>
                  </w:p>
                </w:txbxContent>
              </v:textbox>
              <w10:wrap type="none"/>
            </v:shape>
            <w10:wrap type="none"/>
          </v:group>
        </w:pict>
      </w:r>
    </w:p>
    <w:p>
      <w:pPr>
        <w:pStyle w:val="BodyText"/>
        <w:spacing w:before="101"/>
        <w:ind w:left="100"/>
        <w:rPr>
          <w:rFonts w:ascii="HelveticaNeueLT Std Med Cn"/>
        </w:rPr>
      </w:pPr>
      <w:r>
        <w:rPr/>
        <w:pict>
          <v:line style="position:absolute;mso-position-horizontal-relative:page;mso-position-vertical-relative:paragraph;z-index:2896;mso-wrap-distance-left:0;mso-wrap-distance-right:0" from="51.023602pt,17.613682pt" to="359.999602pt,17.613682pt" stroked="true" strokeweight="1pt" strokecolor="#ff4d00">
            <v:stroke dashstyle="solid"/>
            <w10:wrap type="topAndBottom"/>
          </v:line>
        </w:pict>
      </w:r>
      <w:r>
        <w:rPr/>
        <w:drawing>
          <wp:anchor distT="0" distB="0" distL="0" distR="0" allowOverlap="1" layoutInCell="1" locked="0" behindDoc="0" simplePos="0" relativeHeight="3016">
            <wp:simplePos x="0" y="0"/>
            <wp:positionH relativeFrom="page">
              <wp:posOffset>5347919</wp:posOffset>
            </wp:positionH>
            <wp:positionV relativeFrom="paragraph">
              <wp:posOffset>-97640</wp:posOffset>
            </wp:positionV>
            <wp:extent cx="1348080" cy="316784"/>
            <wp:effectExtent l="0" t="0" r="0" b="0"/>
            <wp:wrapNone/>
            <wp:docPr id="41" name="image3.png" descr=""/>
            <wp:cNvGraphicFramePr>
              <a:graphicFrameLocks noChangeAspect="1"/>
            </wp:cNvGraphicFramePr>
            <a:graphic>
              <a:graphicData uri="http://schemas.openxmlformats.org/drawingml/2006/picture">
                <pic:pic>
                  <pic:nvPicPr>
                    <pic:cNvPr id="42" name="image3.png"/>
                    <pic:cNvPicPr/>
                  </pic:nvPicPr>
                  <pic:blipFill>
                    <a:blip r:embed="rId9" cstate="print"/>
                    <a:stretch>
                      <a:fillRect/>
                    </a:stretch>
                  </pic:blipFill>
                  <pic:spPr>
                    <a:xfrm>
                      <a:off x="0" y="0"/>
                      <a:ext cx="1348080" cy="316784"/>
                    </a:xfrm>
                    <a:prstGeom prst="rect">
                      <a:avLst/>
                    </a:prstGeom>
                  </pic:spPr>
                </pic:pic>
              </a:graphicData>
            </a:graphic>
          </wp:anchor>
        </w:drawing>
      </w:r>
      <w:bookmarkStart w:name="8. Kasutamine" w:id="38"/>
      <w:bookmarkEnd w:id="38"/>
      <w:r>
        <w:rPr/>
      </w:r>
      <w:bookmarkStart w:name="_bookmark7" w:id="39"/>
      <w:bookmarkEnd w:id="39"/>
      <w:r>
        <w:rPr/>
      </w:r>
      <w:r>
        <w:rPr>
          <w:rFonts w:ascii="HelveticaNeueLT Std Med Cn"/>
          <w:color w:val="231F20"/>
        </w:rPr>
        <w:t>Kasutamine</w:t>
      </w:r>
    </w:p>
    <w:p>
      <w:pPr>
        <w:pStyle w:val="BodyText"/>
        <w:spacing w:before="10"/>
        <w:rPr>
          <w:rFonts w:ascii="HelveticaNeueLT Std Med Cn"/>
          <w:sz w:val="23"/>
        </w:rPr>
      </w:pPr>
    </w:p>
    <w:p>
      <w:pPr>
        <w:pStyle w:val="Heading1"/>
        <w:numPr>
          <w:ilvl w:val="0"/>
          <w:numId w:val="3"/>
        </w:numPr>
        <w:tabs>
          <w:tab w:pos="667" w:val="left" w:leader="none"/>
          <w:tab w:pos="668" w:val="left" w:leader="none"/>
        </w:tabs>
        <w:spacing w:line="240" w:lineRule="auto" w:before="0" w:after="0"/>
        <w:ind w:left="667" w:right="0" w:hanging="567"/>
        <w:jc w:val="left"/>
      </w:pPr>
      <w:r>
        <w:rPr/>
        <w:pict>
          <v:group style="position:absolute;margin-left:301.890015pt;margin-top:2.561427pt;width:225.4pt;height:342.4pt;mso-position-horizontal-relative:page;mso-position-vertical-relative:paragraph;z-index:3160" coordorigin="6038,51" coordsize="4508,6848">
            <v:shape style="position:absolute;left:6037;top:51;width:4508;height:6848" coordorigin="6038,51" coordsize="4508,6848" path="m10545,51l6038,51,6038,178,6038,715,6038,6898,10545,6898,10545,178,10545,51e" filled="true" fillcolor="#e6e6e6" stroked="false">
              <v:path arrowok="t"/>
              <v:fill type="solid"/>
            </v:shape>
            <v:shape style="position:absolute;left:6094;top:66;width:454;height:397" coordorigin="6094,66" coordsize="454,397" path="m6328,66l6314,66,6309,70,6305,75,6098,435,6096,438,6094,441,6094,455,6103,463,6539,463,6548,455,6547,441,6547,439,6545,436,6337,77,6335,71,6328,66xe" filled="true" fillcolor="#fdeb00" stroked="false">
              <v:path arrowok="t"/>
              <v:fill type="solid"/>
            </v:shape>
            <v:shape style="position:absolute;left:6106;top:78;width:430;height:373" coordorigin="6107,78" coordsize="430,373" path="m6323,78l6318,78,6316,80,6315,83,6108,441,6107,442,6107,444,6107,448,6109,451,6112,451,6112,451,6530,451,6530,451,6533,451,6536,448,6536,444,6535,442,6534,441,6523,423,6152,423,6321,130,6354,130,6326,81,6325,80,6323,78xm6354,130l6321,130,6491,423,6523,423,6354,130xe" filled="true" fillcolor="#010202" stroked="false">
              <v:path arrowok="t"/>
              <v:fill type="solid"/>
            </v:shape>
            <v:shape style="position:absolute;left:6106;top:78;width:430;height:373" coordorigin="6107,78" coordsize="430,373" path="m6534,441l6535,442,6536,444,6536,445,6536,448,6533,451,6530,451,6112,451,6109,451,6107,448,6107,445,6107,444,6107,442,6108,441,6315,83,6316,80,6318,78,6321,78,6323,78,6325,80,6326,81,6534,441xe" filled="false" stroked="true" strokeweight=".046pt" strokecolor="#010202">
              <v:path arrowok="t"/>
              <v:stroke dashstyle="solid"/>
            </v:shape>
            <v:shape style="position:absolute;left:6151;top:129;width:340;height:294" type="#_x0000_t75" stroked="false">
              <v:imagedata r:id="rId41" o:title=""/>
            </v:shape>
            <v:shape style="position:absolute;left:6037;top:51;width:4508;height:6848" type="#_x0000_t202" filled="false" stroked="false">
              <v:textbox inset="0,0,0,0">
                <w:txbxContent>
                  <w:p>
                    <w:pPr>
                      <w:spacing w:before="127"/>
                      <w:ind w:left="623" w:right="0" w:firstLine="0"/>
                      <w:jc w:val="left"/>
                      <w:rPr>
                        <w:rFonts w:ascii="HelveticaNeueLT Std Med" w:hAnsi="HelveticaNeueLT Std Med"/>
                        <w:sz w:val="18"/>
                      </w:rPr>
                    </w:pPr>
                    <w:r>
                      <w:rPr>
                        <w:rFonts w:ascii="HelveticaNeueLT Std Med" w:hAnsi="HelveticaNeueLT Std Med"/>
                        <w:color w:val="231F20"/>
                        <w:sz w:val="18"/>
                      </w:rPr>
                      <w:t>TÄHELEPANU!</w:t>
                    </w:r>
                  </w:p>
                  <w:p>
                    <w:pPr>
                      <w:numPr>
                        <w:ilvl w:val="0"/>
                        <w:numId w:val="12"/>
                      </w:numPr>
                      <w:tabs>
                        <w:tab w:pos="284" w:val="left" w:leader="none"/>
                      </w:tabs>
                      <w:spacing w:line="271" w:lineRule="auto" w:before="83"/>
                      <w:ind w:left="283" w:right="408" w:hanging="227"/>
                      <w:jc w:val="left"/>
                      <w:rPr>
                        <w:b w:val="0"/>
                        <w:sz w:val="18"/>
                      </w:rPr>
                    </w:pPr>
                    <w:r>
                      <w:rPr>
                        <w:b w:val="0"/>
                        <w:color w:val="231F20"/>
                        <w:sz w:val="18"/>
                      </w:rPr>
                      <w:t>Elektrilist vintsi ei tohi kasutada isikute või loomad teisaldamiseks.</w:t>
                    </w:r>
                  </w:p>
                  <w:p>
                    <w:pPr>
                      <w:numPr>
                        <w:ilvl w:val="0"/>
                        <w:numId w:val="12"/>
                      </w:numPr>
                      <w:tabs>
                        <w:tab w:pos="284" w:val="left" w:leader="none"/>
                      </w:tabs>
                      <w:spacing w:line="271" w:lineRule="auto" w:before="56"/>
                      <w:ind w:left="283" w:right="1010" w:hanging="227"/>
                      <w:jc w:val="left"/>
                      <w:rPr>
                        <w:b w:val="0"/>
                        <w:sz w:val="18"/>
                      </w:rPr>
                    </w:pPr>
                    <w:r>
                      <w:rPr>
                        <w:b w:val="0"/>
                        <w:color w:val="231F20"/>
                        <w:sz w:val="18"/>
                      </w:rPr>
                      <w:t>Lapsed ja kõrvalised isikud peavad olema tööpiirkonnast piisaval kaugusel.</w:t>
                    </w:r>
                  </w:p>
                  <w:p>
                    <w:pPr>
                      <w:numPr>
                        <w:ilvl w:val="0"/>
                        <w:numId w:val="12"/>
                      </w:numPr>
                      <w:tabs>
                        <w:tab w:pos="284" w:val="left" w:leader="none"/>
                      </w:tabs>
                      <w:spacing w:line="271" w:lineRule="auto" w:before="56"/>
                      <w:ind w:left="283" w:right="450" w:hanging="227"/>
                      <w:jc w:val="left"/>
                      <w:rPr>
                        <w:b w:val="0"/>
                        <w:sz w:val="18"/>
                      </w:rPr>
                    </w:pPr>
                    <w:r>
                      <w:rPr>
                        <w:b w:val="0"/>
                        <w:color w:val="231F20"/>
                        <w:sz w:val="18"/>
                      </w:rPr>
                      <w:t>Töötamine elektrilise vintsiga on keelatud, kui olete alkoholi, narkootikumide või ravimite mõju all, üleväsinud või kannatate</w:t>
                    </w:r>
                    <w:r>
                      <w:rPr>
                        <w:b w:val="0"/>
                        <w:color w:val="231F20"/>
                        <w:spacing w:val="-4"/>
                        <w:sz w:val="18"/>
                      </w:rPr>
                      <w:t> </w:t>
                    </w:r>
                    <w:r>
                      <w:rPr>
                        <w:b w:val="0"/>
                        <w:color w:val="231F20"/>
                        <w:sz w:val="18"/>
                      </w:rPr>
                      <w:t>tähelepanuhäiretega seonduvate haiguste all.</w:t>
                    </w:r>
                  </w:p>
                  <w:p>
                    <w:pPr>
                      <w:numPr>
                        <w:ilvl w:val="0"/>
                        <w:numId w:val="12"/>
                      </w:numPr>
                      <w:tabs>
                        <w:tab w:pos="284" w:val="left" w:leader="none"/>
                      </w:tabs>
                      <w:spacing w:before="56"/>
                      <w:ind w:left="283" w:right="0" w:hanging="227"/>
                      <w:jc w:val="left"/>
                      <w:rPr>
                        <w:b w:val="0"/>
                        <w:sz w:val="18"/>
                      </w:rPr>
                    </w:pPr>
                    <w:r>
                      <w:rPr>
                        <w:b w:val="0"/>
                        <w:color w:val="231F20"/>
                        <w:sz w:val="18"/>
                      </w:rPr>
                      <w:t>Ärge kunagi puudutage kaablit siis, kui vints töötab.</w:t>
                    </w:r>
                  </w:p>
                  <w:p>
                    <w:pPr>
                      <w:numPr>
                        <w:ilvl w:val="0"/>
                        <w:numId w:val="12"/>
                      </w:numPr>
                      <w:tabs>
                        <w:tab w:pos="284" w:val="left" w:leader="none"/>
                      </w:tabs>
                      <w:spacing w:line="271" w:lineRule="auto" w:before="84"/>
                      <w:ind w:left="283" w:right="984" w:hanging="227"/>
                      <w:jc w:val="left"/>
                      <w:rPr>
                        <w:b w:val="0"/>
                        <w:sz w:val="18"/>
                      </w:rPr>
                    </w:pPr>
                    <w:r>
                      <w:rPr>
                        <w:b w:val="0"/>
                        <w:color w:val="231F20"/>
                        <w:sz w:val="18"/>
                      </w:rPr>
                      <w:t>Ärge kasutage kunagi vintsi, mille tross</w:t>
                    </w:r>
                    <w:r>
                      <w:rPr>
                        <w:b w:val="0"/>
                        <w:color w:val="231F20"/>
                        <w:spacing w:val="-4"/>
                        <w:sz w:val="18"/>
                      </w:rPr>
                      <w:t> </w:t>
                    </w:r>
                    <w:r>
                      <w:rPr>
                        <w:b w:val="0"/>
                        <w:color w:val="231F20"/>
                        <w:sz w:val="18"/>
                      </w:rPr>
                      <w:t>on kahjustatud või muljutud.</w:t>
                    </w:r>
                  </w:p>
                  <w:p>
                    <w:pPr>
                      <w:numPr>
                        <w:ilvl w:val="0"/>
                        <w:numId w:val="12"/>
                      </w:numPr>
                      <w:tabs>
                        <w:tab w:pos="284" w:val="left" w:leader="none"/>
                      </w:tabs>
                      <w:spacing w:line="271" w:lineRule="auto" w:before="57"/>
                      <w:ind w:left="283" w:right="740" w:hanging="227"/>
                      <w:jc w:val="left"/>
                      <w:rPr>
                        <w:b w:val="0"/>
                        <w:sz w:val="18"/>
                      </w:rPr>
                    </w:pPr>
                    <w:r>
                      <w:rPr>
                        <w:b w:val="0"/>
                        <w:color w:val="231F20"/>
                        <w:sz w:val="18"/>
                      </w:rPr>
                      <w:t>Ärge teisaldage koormaid, mis ületavad vintsi maksimaalset tõstevõimet (vt tüübisilti).</w:t>
                    </w:r>
                  </w:p>
                  <w:p>
                    <w:pPr>
                      <w:numPr>
                        <w:ilvl w:val="0"/>
                        <w:numId w:val="12"/>
                      </w:numPr>
                      <w:tabs>
                        <w:tab w:pos="284" w:val="left" w:leader="none"/>
                      </w:tabs>
                      <w:spacing w:line="271" w:lineRule="auto" w:before="56"/>
                      <w:ind w:left="283" w:right="787" w:hanging="227"/>
                      <w:jc w:val="left"/>
                      <w:rPr>
                        <w:b w:val="0"/>
                        <w:sz w:val="18"/>
                      </w:rPr>
                    </w:pPr>
                    <w:r>
                      <w:rPr>
                        <w:b w:val="0"/>
                        <w:color w:val="231F20"/>
                        <w:sz w:val="18"/>
                      </w:rPr>
                      <w:t>Elektrilise vintsiga ei tohi teisaldada tugevasti kinniolevaid või kinnikiilunud koormaid.</w:t>
                    </w:r>
                  </w:p>
                  <w:p>
                    <w:pPr>
                      <w:numPr>
                        <w:ilvl w:val="0"/>
                        <w:numId w:val="12"/>
                      </w:numPr>
                      <w:tabs>
                        <w:tab w:pos="284" w:val="left" w:leader="none"/>
                      </w:tabs>
                      <w:spacing w:line="271" w:lineRule="auto" w:before="56"/>
                      <w:ind w:left="283" w:right="254" w:hanging="227"/>
                      <w:jc w:val="left"/>
                      <w:rPr>
                        <w:b w:val="0"/>
                        <w:sz w:val="18"/>
                      </w:rPr>
                    </w:pPr>
                    <w:r>
                      <w:rPr>
                        <w:b w:val="0"/>
                        <w:color w:val="231F20"/>
                        <w:sz w:val="18"/>
                      </w:rPr>
                      <w:t>Koormat tohib tõsta üksnes vertikaalselt, ärge mitte kunagi lohistage neid viltu.</w:t>
                    </w:r>
                  </w:p>
                  <w:p>
                    <w:pPr>
                      <w:numPr>
                        <w:ilvl w:val="0"/>
                        <w:numId w:val="12"/>
                      </w:numPr>
                      <w:tabs>
                        <w:tab w:pos="284" w:val="left" w:leader="none"/>
                      </w:tabs>
                      <w:spacing w:before="56"/>
                      <w:ind w:left="283" w:right="0" w:hanging="227"/>
                      <w:jc w:val="left"/>
                      <w:rPr>
                        <w:b w:val="0"/>
                        <w:sz w:val="18"/>
                      </w:rPr>
                    </w:pPr>
                    <w:r>
                      <w:rPr>
                        <w:b w:val="0"/>
                        <w:color w:val="231F20"/>
                        <w:sz w:val="18"/>
                      </w:rPr>
                      <w:t>Hoidke ohutusvahet.</w:t>
                    </w:r>
                  </w:p>
                  <w:p>
                    <w:pPr>
                      <w:numPr>
                        <w:ilvl w:val="0"/>
                        <w:numId w:val="12"/>
                      </w:numPr>
                      <w:tabs>
                        <w:tab w:pos="284" w:val="left" w:leader="none"/>
                      </w:tabs>
                      <w:spacing w:line="271" w:lineRule="auto" w:before="84"/>
                      <w:ind w:left="283" w:right="549" w:hanging="227"/>
                      <w:jc w:val="left"/>
                      <w:rPr>
                        <w:b w:val="0"/>
                        <w:sz w:val="18"/>
                      </w:rPr>
                    </w:pPr>
                    <w:r>
                      <w:rPr>
                        <w:b w:val="0"/>
                        <w:color w:val="231F20"/>
                        <w:sz w:val="18"/>
                      </w:rPr>
                      <w:t>Vältige sammrežiimi liigset kasutamist</w:t>
                    </w:r>
                    <w:r>
                      <w:rPr>
                        <w:b w:val="0"/>
                        <w:color w:val="231F20"/>
                        <w:spacing w:val="-10"/>
                        <w:sz w:val="18"/>
                      </w:rPr>
                      <w:t> </w:t>
                    </w:r>
                    <w:r>
                      <w:rPr>
                        <w:b w:val="0"/>
                        <w:color w:val="231F20"/>
                        <w:sz w:val="18"/>
                      </w:rPr>
                      <w:t>(sagedasi lühikesi impulsse mootorile).</w:t>
                    </w:r>
                  </w:p>
                  <w:p>
                    <w:pPr>
                      <w:numPr>
                        <w:ilvl w:val="0"/>
                        <w:numId w:val="12"/>
                      </w:numPr>
                      <w:tabs>
                        <w:tab w:pos="284" w:val="left" w:leader="none"/>
                      </w:tabs>
                      <w:spacing w:before="57"/>
                      <w:ind w:left="283" w:right="0" w:hanging="227"/>
                      <w:jc w:val="left"/>
                      <w:rPr>
                        <w:b w:val="0"/>
                        <w:sz w:val="18"/>
                      </w:rPr>
                    </w:pPr>
                    <w:r>
                      <w:rPr>
                        <w:b w:val="0"/>
                        <w:color w:val="231F20"/>
                        <w:sz w:val="18"/>
                      </w:rPr>
                      <w:t>Ärge muutke äkitselt liikumissuunda.</w:t>
                    </w:r>
                  </w:p>
                  <w:p>
                    <w:pPr>
                      <w:numPr>
                        <w:ilvl w:val="0"/>
                        <w:numId w:val="12"/>
                      </w:numPr>
                      <w:tabs>
                        <w:tab w:pos="284" w:val="left" w:leader="none"/>
                      </w:tabs>
                      <w:spacing w:line="271" w:lineRule="auto" w:before="84"/>
                      <w:ind w:left="283" w:right="187" w:hanging="227"/>
                      <w:jc w:val="left"/>
                      <w:rPr>
                        <w:b w:val="0"/>
                        <w:sz w:val="18"/>
                      </w:rPr>
                    </w:pPr>
                    <w:r>
                      <w:rPr>
                        <w:b w:val="0"/>
                        <w:color w:val="231F20"/>
                        <w:sz w:val="18"/>
                      </w:rPr>
                      <w:t>Ärge kunagi jätke raskeid koormaid pikemaks ajaks rippu, sellega vähendate elektrilise vintsi koormamist ja väldite õnnetusi.</w:t>
                    </w:r>
                  </w:p>
                </w:txbxContent>
              </v:textbox>
              <w10:wrap type="none"/>
            </v:shape>
            <w10:wrap type="none"/>
          </v:group>
        </w:pict>
      </w:r>
      <w:r>
        <w:rPr>
          <w:color w:val="231F20"/>
        </w:rPr>
        <w:t>Kasutamine</w:t>
      </w:r>
    </w:p>
    <w:p>
      <w:pPr>
        <w:pStyle w:val="BodyText"/>
        <w:spacing w:before="3"/>
        <w:rPr>
          <w:rFonts w:ascii="HelveticaNeueLT Std Med Cn"/>
          <w:sz w:val="27"/>
        </w:rPr>
      </w:pPr>
      <w:r>
        <w:rPr/>
        <w:pict>
          <v:group style="position:absolute;margin-left:51.023998pt;margin-top:17.8736pt;width:225.4pt;height:305.2pt;mso-position-horizontal-relative:page;mso-position-vertical-relative:paragraph;z-index:2944;mso-wrap-distance-left:0;mso-wrap-distance-right:0" coordorigin="1020,357" coordsize="4508,6104">
            <v:rect style="position:absolute;left:1020;top:357;width:4508;height:330" filled="true" fillcolor="#e6e6e6" stroked="false">
              <v:fill type="solid"/>
            </v:rect>
            <v:rect style="position:absolute;left:1020;top:686;width:4508;height:184" filled="true" fillcolor="#e6e6e6" stroked="false">
              <v:fill type="solid"/>
            </v:rect>
            <v:rect style="position:absolute;left:1020;top:870;width:4508;height:480" filled="true" fillcolor="#e6e6e6" stroked="false">
              <v:fill type="solid"/>
            </v:rect>
            <v:rect style="position:absolute;left:1020;top:1350;width:4508;height:537" filled="true" fillcolor="#e6e6e6" stroked="false">
              <v:fill type="solid"/>
            </v:rect>
            <v:rect style="position:absolute;left:1020;top:1886;width:4508;height:777" filled="true" fillcolor="#e6e6e6" stroked="false">
              <v:fill type="solid"/>
            </v:rect>
            <v:rect style="position:absolute;left:1020;top:2663;width:4508;height:297" filled="true" fillcolor="#e6e6e6" stroked="false">
              <v:fill type="solid"/>
            </v:rect>
            <v:rect style="position:absolute;left:1020;top:2960;width:4508;height:537" filled="true" fillcolor="#e6e6e6" stroked="false">
              <v:fill type="solid"/>
            </v:rect>
            <v:rect style="position:absolute;left:1020;top:3496;width:4508;height:777" filled="true" fillcolor="#e6e6e6" stroked="false">
              <v:fill type="solid"/>
            </v:rect>
            <v:rect style="position:absolute;left:1020;top:4273;width:4508;height:537" filled="true" fillcolor="#e6e6e6" stroked="false">
              <v:fill type="solid"/>
            </v:rect>
            <v:rect style="position:absolute;left:1020;top:4810;width:4508;height:537" filled="true" fillcolor="#e6e6e6" stroked="false">
              <v:fill type="solid"/>
            </v:rect>
            <v:rect style="position:absolute;left:1020;top:5347;width:4508;height:537" filled="true" fillcolor="#e6e6e6" stroked="false">
              <v:fill type="solid"/>
            </v:rect>
            <v:rect style="position:absolute;left:1020;top:5883;width:4508;height:577" filled="true" fillcolor="#e6e6e6" stroked="false">
              <v:fill type="solid"/>
            </v:rect>
            <v:shape style="position:absolute;left:1077;top:372;width:454;height:397" coordorigin="1077,373" coordsize="454,397" path="m1311,373l1297,373,1291,376,1288,381,1080,741,1078,744,1077,748,1077,761,1085,769,1522,769,1530,761,1530,748,1529,745,1528,743,1320,384,1317,377,1311,373xe" filled="true" fillcolor="#fdeb00" stroked="false">
              <v:path arrowok="t"/>
              <v:fill type="solid"/>
            </v:shape>
            <v:shape style="position:absolute;left:1089;top:384;width:430;height:373" coordorigin="1089,385" coordsize="430,373" path="m1306,385l1301,385,1299,386,1298,389,1091,747,1090,749,1089,750,1089,755,1092,757,1095,757,1095,758,1512,758,1512,757,1516,757,1518,755,1518,750,1518,748,1517,747,1506,729,1135,729,1304,436,1337,436,1309,388,1308,386,1306,385xm1337,436l1304,436,1473,729,1506,729,1337,436xe" filled="true" fillcolor="#010202" stroked="false">
              <v:path arrowok="t"/>
              <v:fill type="solid"/>
            </v:shape>
            <v:shape style="position:absolute;left:1089;top:384;width:430;height:373" coordorigin="1089,385" coordsize="430,373" path="m1517,747l1518,748,1518,750,1518,751,1518,755,1516,757,1512,757,1095,758,1092,757,1089,755,1089,751,1089,750,1090,749,1091,747,1298,389,1299,386,1301,385,1304,385,1306,385,1308,386,1309,388,1517,747xe" filled="false" stroked="true" strokeweight=".046pt" strokecolor="#010202">
              <v:path arrowok="t"/>
              <v:stroke dashstyle="solid"/>
            </v:shape>
            <v:shape style="position:absolute;left:1134;top:435;width:340;height:294" type="#_x0000_t75" stroked="false">
              <v:imagedata r:id="rId41" o:title=""/>
            </v:shape>
            <v:shape style="position:absolute;left:1020;top:357;width:4508;height:6104" type="#_x0000_t202" filled="false" stroked="false">
              <v:textbox inset="0,0,0,0">
                <w:txbxContent>
                  <w:p>
                    <w:pPr>
                      <w:spacing w:before="127"/>
                      <w:ind w:left="623" w:right="0" w:firstLine="0"/>
                      <w:jc w:val="left"/>
                      <w:rPr>
                        <w:rFonts w:ascii="HelveticaNeueLT Std Med"/>
                        <w:sz w:val="18"/>
                      </w:rPr>
                    </w:pPr>
                    <w:r>
                      <w:rPr>
                        <w:rFonts w:ascii="HelveticaNeueLT Std Med"/>
                        <w:color w:val="231F20"/>
                        <w:sz w:val="18"/>
                      </w:rPr>
                      <w:t>OHT!</w:t>
                    </w:r>
                  </w:p>
                  <w:p>
                    <w:pPr>
                      <w:spacing w:before="118"/>
                      <w:ind w:left="56" w:right="0" w:firstLine="0"/>
                      <w:jc w:val="left"/>
                      <w:rPr>
                        <w:rFonts w:ascii="HelveticaNeueLT Std Med" w:hAnsi="HelveticaNeueLT Std Med"/>
                        <w:sz w:val="18"/>
                      </w:rPr>
                    </w:pPr>
                    <w:r>
                      <w:rPr>
                        <w:rFonts w:ascii="HelveticaNeueLT Std Med" w:hAnsi="HelveticaNeueLT Std Med"/>
                        <w:color w:val="231F20"/>
                        <w:sz w:val="18"/>
                      </w:rPr>
                      <w:t>Eluohtlik koorma allakukkumise tõttu!</w:t>
                    </w:r>
                  </w:p>
                  <w:p>
                    <w:pPr>
                      <w:spacing w:line="271" w:lineRule="auto" w:before="83"/>
                      <w:ind w:left="56" w:right="607" w:firstLine="0"/>
                      <w:jc w:val="left"/>
                      <w:rPr>
                        <w:b w:val="0"/>
                        <w:sz w:val="18"/>
                      </w:rPr>
                    </w:pPr>
                    <w:r>
                      <w:rPr>
                        <w:b w:val="0"/>
                        <w:color w:val="231F20"/>
                        <w:sz w:val="18"/>
                      </w:rPr>
                      <w:t>Allakukkuvad koormad võivad põhjustada raskeid vigastusi või isegi surma.</w:t>
                    </w:r>
                  </w:p>
                  <w:p>
                    <w:pPr>
                      <w:numPr>
                        <w:ilvl w:val="0"/>
                        <w:numId w:val="13"/>
                      </w:numPr>
                      <w:tabs>
                        <w:tab w:pos="284" w:val="left" w:leader="none"/>
                      </w:tabs>
                      <w:spacing w:line="271" w:lineRule="auto" w:before="56"/>
                      <w:ind w:left="283" w:right="493" w:hanging="227"/>
                      <w:jc w:val="left"/>
                      <w:rPr>
                        <w:b w:val="0"/>
                        <w:sz w:val="18"/>
                      </w:rPr>
                    </w:pPr>
                    <w:r>
                      <w:rPr>
                        <w:b w:val="0"/>
                        <w:color w:val="231F20"/>
                        <w:sz w:val="18"/>
                      </w:rPr>
                      <w:t>Ärge minge kunagi ülestõstetud koorma alla ega jääge sinna seisma ega töötage seal.</w:t>
                    </w:r>
                  </w:p>
                  <w:p>
                    <w:pPr>
                      <w:numPr>
                        <w:ilvl w:val="0"/>
                        <w:numId w:val="13"/>
                      </w:numPr>
                      <w:tabs>
                        <w:tab w:pos="284" w:val="left" w:leader="none"/>
                      </w:tabs>
                      <w:spacing w:line="271" w:lineRule="auto" w:before="57"/>
                      <w:ind w:left="283" w:right="230" w:hanging="227"/>
                      <w:jc w:val="left"/>
                      <w:rPr>
                        <w:b w:val="0"/>
                        <w:sz w:val="18"/>
                      </w:rPr>
                    </w:pPr>
                    <w:r>
                      <w:rPr>
                        <w:b w:val="0"/>
                        <w:color w:val="231F20"/>
                        <w:sz w:val="18"/>
                      </w:rPr>
                      <w:t>Sobimatud kinnituspunktid võivad puruneda ja koorem alla kukkuda. Kinnitage tõstekonks</w:t>
                    </w:r>
                    <w:r>
                      <w:rPr>
                        <w:b w:val="0"/>
                        <w:color w:val="231F20"/>
                        <w:spacing w:val="-4"/>
                        <w:sz w:val="18"/>
                      </w:rPr>
                      <w:t> </w:t>
                    </w:r>
                    <w:r>
                      <w:rPr>
                        <w:b w:val="0"/>
                        <w:color w:val="231F20"/>
                        <w:sz w:val="18"/>
                      </w:rPr>
                      <w:t>koormal üksnes sobivate kinnituskohtade külge.</w:t>
                    </w:r>
                  </w:p>
                  <w:p>
                    <w:pPr>
                      <w:numPr>
                        <w:ilvl w:val="0"/>
                        <w:numId w:val="13"/>
                      </w:numPr>
                      <w:tabs>
                        <w:tab w:pos="284" w:val="left" w:leader="none"/>
                      </w:tabs>
                      <w:spacing w:before="56"/>
                      <w:ind w:left="283" w:right="0" w:hanging="227"/>
                      <w:jc w:val="left"/>
                      <w:rPr>
                        <w:b w:val="0"/>
                        <w:sz w:val="18"/>
                      </w:rPr>
                    </w:pPr>
                    <w:r>
                      <w:rPr>
                        <w:b w:val="0"/>
                        <w:color w:val="231F20"/>
                        <w:sz w:val="18"/>
                      </w:rPr>
                      <w:t>Liigutage koormaid ainult järelevalve</w:t>
                    </w:r>
                    <w:r>
                      <w:rPr>
                        <w:b w:val="0"/>
                        <w:color w:val="231F20"/>
                        <w:spacing w:val="-1"/>
                        <w:sz w:val="18"/>
                      </w:rPr>
                      <w:t> </w:t>
                    </w:r>
                    <w:r>
                      <w:rPr>
                        <w:b w:val="0"/>
                        <w:color w:val="231F20"/>
                        <w:sz w:val="18"/>
                      </w:rPr>
                      <w:t>all.</w:t>
                    </w:r>
                  </w:p>
                  <w:p>
                    <w:pPr>
                      <w:numPr>
                        <w:ilvl w:val="0"/>
                        <w:numId w:val="13"/>
                      </w:numPr>
                      <w:tabs>
                        <w:tab w:pos="284" w:val="left" w:leader="none"/>
                      </w:tabs>
                      <w:spacing w:line="271" w:lineRule="auto" w:before="84"/>
                      <w:ind w:left="283" w:right="301" w:hanging="227"/>
                      <w:jc w:val="left"/>
                      <w:rPr>
                        <w:b w:val="0"/>
                        <w:sz w:val="18"/>
                      </w:rPr>
                    </w:pPr>
                    <w:r>
                      <w:rPr>
                        <w:b w:val="0"/>
                        <w:color w:val="231F20"/>
                        <w:sz w:val="18"/>
                      </w:rPr>
                      <w:t>Ülestõstetud koorem i tohi mingil juhul saada</w:t>
                    </w:r>
                    <w:r>
                      <w:rPr>
                        <w:b w:val="0"/>
                        <w:color w:val="231F20"/>
                        <w:spacing w:val="-4"/>
                        <w:sz w:val="18"/>
                      </w:rPr>
                      <w:t> </w:t>
                    </w:r>
                    <w:r>
                      <w:rPr>
                        <w:b w:val="0"/>
                        <w:color w:val="231F20"/>
                        <w:sz w:val="18"/>
                      </w:rPr>
                      <w:t>lööke või tõukeid.</w:t>
                    </w:r>
                  </w:p>
                  <w:p>
                    <w:pPr>
                      <w:numPr>
                        <w:ilvl w:val="0"/>
                        <w:numId w:val="13"/>
                      </w:numPr>
                      <w:tabs>
                        <w:tab w:pos="284" w:val="left" w:leader="none"/>
                      </w:tabs>
                      <w:spacing w:line="271" w:lineRule="auto" w:before="56"/>
                      <w:ind w:left="283" w:right="111" w:hanging="227"/>
                      <w:jc w:val="left"/>
                      <w:rPr>
                        <w:b w:val="0"/>
                        <w:sz w:val="18"/>
                      </w:rPr>
                    </w:pPr>
                    <w:r>
                      <w:rPr>
                        <w:b w:val="0"/>
                        <w:color w:val="231F20"/>
                        <w:sz w:val="18"/>
                      </w:rPr>
                      <w:t>Kunagi ei tohi elektrilise vintsiga tõsta koormaid, mis võivad libiseda või alla kukkuda, samuti selliseid, mille osad ei ole üksteisega tugevasti ühendatud.</w:t>
                    </w:r>
                  </w:p>
                  <w:p>
                    <w:pPr>
                      <w:numPr>
                        <w:ilvl w:val="0"/>
                        <w:numId w:val="13"/>
                      </w:numPr>
                      <w:tabs>
                        <w:tab w:pos="284" w:val="left" w:leader="none"/>
                      </w:tabs>
                      <w:spacing w:line="271" w:lineRule="auto" w:before="56"/>
                      <w:ind w:left="283" w:right="704" w:hanging="227"/>
                      <w:jc w:val="left"/>
                      <w:rPr>
                        <w:b w:val="0"/>
                        <w:sz w:val="18"/>
                      </w:rPr>
                    </w:pPr>
                    <w:r>
                      <w:rPr>
                        <w:b w:val="0"/>
                        <w:color w:val="231F20"/>
                        <w:sz w:val="18"/>
                      </w:rPr>
                      <w:t>Ärge kunagi kasutage roostes või</w:t>
                    </w:r>
                    <w:r>
                      <w:rPr>
                        <w:b w:val="0"/>
                        <w:color w:val="231F20"/>
                        <w:spacing w:val="-4"/>
                        <w:sz w:val="18"/>
                      </w:rPr>
                      <w:t> </w:t>
                    </w:r>
                    <w:r>
                      <w:rPr>
                        <w:b w:val="0"/>
                        <w:color w:val="231F20"/>
                        <w:sz w:val="18"/>
                      </w:rPr>
                      <w:t>kahjustatud elektrilist vintsi.</w:t>
                    </w:r>
                  </w:p>
                  <w:p>
                    <w:pPr>
                      <w:numPr>
                        <w:ilvl w:val="0"/>
                        <w:numId w:val="13"/>
                      </w:numPr>
                      <w:tabs>
                        <w:tab w:pos="284" w:val="left" w:leader="none"/>
                      </w:tabs>
                      <w:spacing w:line="271" w:lineRule="auto" w:before="56"/>
                      <w:ind w:left="283" w:right="504" w:hanging="227"/>
                      <w:jc w:val="left"/>
                      <w:rPr>
                        <w:b w:val="0"/>
                        <w:sz w:val="18"/>
                      </w:rPr>
                    </w:pPr>
                    <w:r>
                      <w:rPr>
                        <w:b w:val="0"/>
                        <w:color w:val="231F20"/>
                        <w:sz w:val="18"/>
                      </w:rPr>
                      <w:t>Ärge kunagi jätke elektrilise vintsiga ülestõstetud koormat</w:t>
                    </w:r>
                    <w:r>
                      <w:rPr>
                        <w:b w:val="0"/>
                        <w:color w:val="231F20"/>
                        <w:spacing w:val="-1"/>
                        <w:sz w:val="18"/>
                      </w:rPr>
                      <w:t> </w:t>
                    </w:r>
                    <w:r>
                      <w:rPr>
                        <w:b w:val="0"/>
                        <w:color w:val="231F20"/>
                        <w:sz w:val="18"/>
                      </w:rPr>
                      <w:t>järelevalveta.</w:t>
                    </w:r>
                  </w:p>
                  <w:p>
                    <w:pPr>
                      <w:numPr>
                        <w:ilvl w:val="0"/>
                        <w:numId w:val="13"/>
                      </w:numPr>
                      <w:tabs>
                        <w:tab w:pos="284" w:val="left" w:leader="none"/>
                      </w:tabs>
                      <w:spacing w:line="271" w:lineRule="auto" w:before="57"/>
                      <w:ind w:left="283" w:right="487" w:hanging="227"/>
                      <w:jc w:val="left"/>
                      <w:rPr>
                        <w:b w:val="0"/>
                        <w:sz w:val="18"/>
                      </w:rPr>
                    </w:pPr>
                    <w:r>
                      <w:rPr>
                        <w:b w:val="0"/>
                        <w:color w:val="231F20"/>
                        <w:sz w:val="18"/>
                      </w:rPr>
                      <w:t>Jälgige koorma tõstmise ja allalaskmise ajal, et kasutaja oleks väljaspool koorma mõjupiirkonda.</w:t>
                    </w:r>
                  </w:p>
                  <w:p>
                    <w:pPr>
                      <w:numPr>
                        <w:ilvl w:val="0"/>
                        <w:numId w:val="13"/>
                      </w:numPr>
                      <w:tabs>
                        <w:tab w:pos="284" w:val="left" w:leader="none"/>
                      </w:tabs>
                      <w:spacing w:before="56"/>
                      <w:ind w:left="283" w:right="0" w:hanging="227"/>
                      <w:jc w:val="left"/>
                      <w:rPr>
                        <w:b w:val="0"/>
                        <w:sz w:val="18"/>
                      </w:rPr>
                    </w:pPr>
                    <w:r>
                      <w:rPr>
                        <w:b w:val="0"/>
                        <w:color w:val="231F20"/>
                        <w:sz w:val="18"/>
                      </w:rPr>
                      <w:t>Töökohalt lahkumisel laske koorem</w:t>
                    </w:r>
                    <w:r>
                      <w:rPr>
                        <w:b w:val="0"/>
                        <w:color w:val="231F20"/>
                        <w:spacing w:val="-3"/>
                        <w:sz w:val="18"/>
                      </w:rPr>
                      <w:t> </w:t>
                    </w:r>
                    <w:r>
                      <w:rPr>
                        <w:b w:val="0"/>
                        <w:color w:val="231F20"/>
                        <w:sz w:val="18"/>
                      </w:rPr>
                      <w:t>alla.</w:t>
                    </w:r>
                  </w:p>
                </w:txbxContent>
              </v:textbox>
              <w10:wrap type="none"/>
            </v:shape>
            <w10:wrap type="topAndBottom"/>
          </v:group>
        </w:pict>
      </w: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rPr>
          <w:rFonts w:ascii="HelveticaNeueLT Std Med Cn"/>
          <w:sz w:val="20"/>
        </w:rPr>
      </w:pPr>
    </w:p>
    <w:p>
      <w:pPr>
        <w:pStyle w:val="BodyText"/>
        <w:spacing w:before="11"/>
        <w:rPr>
          <w:rFonts w:ascii="HelveticaNeueLT Std Med Cn"/>
          <w:sz w:val="19"/>
        </w:rPr>
      </w:pPr>
    </w:p>
    <w:p>
      <w:pPr>
        <w:pStyle w:val="BodyText"/>
        <w:tabs>
          <w:tab w:pos="7324" w:val="left" w:leader="none"/>
          <w:tab w:pos="8679" w:val="left" w:leader="none"/>
        </w:tabs>
        <w:ind w:left="5644"/>
        <w:rPr>
          <w:b w:val="0"/>
        </w:rPr>
      </w:pPr>
      <w:r>
        <w:rPr/>
        <w:drawing>
          <wp:anchor distT="0" distB="0" distL="0" distR="0" allowOverlap="1" layoutInCell="1" locked="0" behindDoc="0" simplePos="0" relativeHeight="2968">
            <wp:simplePos x="0" y="0"/>
            <wp:positionH relativeFrom="page">
              <wp:posOffset>3863505</wp:posOffset>
            </wp:positionH>
            <wp:positionV relativeFrom="paragraph">
              <wp:posOffset>162956</wp:posOffset>
            </wp:positionV>
            <wp:extent cx="2758811" cy="778763"/>
            <wp:effectExtent l="0" t="0" r="0" b="0"/>
            <wp:wrapTopAndBottom/>
            <wp:docPr id="43" name="image32.jpeg" descr=""/>
            <wp:cNvGraphicFramePr>
              <a:graphicFrameLocks noChangeAspect="1"/>
            </wp:cNvGraphicFramePr>
            <a:graphic>
              <a:graphicData uri="http://schemas.openxmlformats.org/drawingml/2006/picture">
                <pic:pic>
                  <pic:nvPicPr>
                    <pic:cNvPr id="44" name="image32.jpeg"/>
                    <pic:cNvPicPr/>
                  </pic:nvPicPr>
                  <pic:blipFill>
                    <a:blip r:embed="rId42" cstate="print"/>
                    <a:stretch>
                      <a:fillRect/>
                    </a:stretch>
                  </pic:blipFill>
                  <pic:spPr>
                    <a:xfrm>
                      <a:off x="0" y="0"/>
                      <a:ext cx="2758811" cy="778763"/>
                    </a:xfrm>
                    <a:prstGeom prst="rect">
                      <a:avLst/>
                    </a:prstGeom>
                  </pic:spPr>
                </pic:pic>
              </a:graphicData>
            </a:graphic>
          </wp:anchor>
        </w:drawing>
      </w:r>
      <w:r>
        <w:rPr/>
        <w:pict>
          <v:group style="position:absolute;margin-left:51.023998pt;margin-top:-111.747803pt;width:225.4pt;height:78.5pt;mso-position-horizontal-relative:page;mso-position-vertical-relative:paragraph;z-index:3112" coordorigin="1020,-2235" coordsize="4508,1570">
            <v:shape style="position:absolute;left:1020;top:-2235;width:4508;height:1570" coordorigin="1020,-2235" coordsize="4508,1570" path="m5528,-2235l1020,-2235,1020,-1906,1020,-1722,1020,-1242,1020,-665,5528,-665,5528,-1242,5528,-1722,5528,-1906,5528,-2235e" filled="true" fillcolor="#e6e6e6" stroked="false">
              <v:path arrowok="t"/>
              <v:fill type="solid"/>
            </v:shape>
            <v:shape style="position:absolute;left:1077;top:-2219;width:456;height:396" coordorigin="1078,-2218" coordsize="456,396" path="m1082,-1829l1087,-1824,1089,-1824,1091,-1823,1519,-1823,1521,-1823,1523,-1824,1532,-1828,1084,-1828,1082,-1829xm1533,-1841l1079,-1841,1080,-1834,1084,-1828,1532,-1828,1533,-1829,1533,-1841xm1308,-2218l1303,-2218,1299,-2217,1296,-2216,1294,-2215,1293,-2214,1291,-2213,1290,-2211,1080,-1846,1078,-1839,1079,-1841,1533,-1841,1533,-1842,1528,-1849,1321,-2211,1318,-2214,1317,-2215,1315,-2216,1313,-2217,1308,-2218xe" filled="true" fillcolor="#f6ec13" stroked="false">
              <v:path arrowok="t"/>
              <v:fill type="solid"/>
            </v:shape>
            <v:shape style="position:absolute;left:1074;top:-2220;width:456;height:399" type="#_x0000_t75" stroked="false">
              <v:imagedata r:id="rId43" o:title=""/>
            </v:shape>
            <v:line style="position:absolute" from="1093,-1824" to="1517,-1824" stroked="true" strokeweight=".097pt" strokecolor="#010202">
              <v:stroke dashstyle="solid"/>
            </v:line>
            <v:shape style="position:absolute;left:1089;top:-2209;width:444;height:388" coordorigin="1090,-2209" coordsize="444,388" path="m1096,-1833l1095,-1834,1091,-1836,1096,-1833m1523,-1835l1520,-1842,1317,-2202,1316,-2204,1314,-2206,1311,-2208,1309,-2209,1303,-2209,1301,-2208,1300,-2207,1297,-2205,1295,-2202,1092,-1845,1090,-1844,1091,-1840,1092,-1837,1095,-1834,1098,-1833,1099,-1833,1504,-1832,1510,-1832,1512,-1833,1523,-1835m1527,-1825l1517,-1825,1517,-1821,1526,-1824,1527,-1825m1530,-1829l1527,-1825,1529,-1825,1530,-1829m1533,-1841l1530,-1850,1527,-1848,1532,-1839,1530,-1829,1532,-1831,1533,-1841e" filled="true" fillcolor="#010202" stroked="false">
              <v:path arrowok="t"/>
              <v:fill type="solid"/>
            </v:shape>
            <v:shape style="position:absolute;left:1125;top:-2167;width:359;height:311" type="#_x0000_t75" stroked="false">
              <v:imagedata r:id="rId44" o:title=""/>
            </v:shape>
            <v:shape style="position:absolute;left:1020;top:-2235;width:4508;height:1570" type="#_x0000_t202" filled="false" stroked="false">
              <v:textbox inset="0,0,0,0">
                <w:txbxContent>
                  <w:p>
                    <w:pPr>
                      <w:spacing w:before="127"/>
                      <w:ind w:left="626" w:right="0" w:firstLine="0"/>
                      <w:jc w:val="left"/>
                      <w:rPr>
                        <w:rFonts w:ascii="HelveticaNeueLT Std Med"/>
                        <w:sz w:val="18"/>
                      </w:rPr>
                    </w:pPr>
                    <w:r>
                      <w:rPr>
                        <w:rFonts w:ascii="HelveticaNeueLT Std Med"/>
                        <w:color w:val="231F20"/>
                        <w:sz w:val="18"/>
                      </w:rPr>
                      <w:t>ETTEVAATUST!</w:t>
                    </w:r>
                  </w:p>
                  <w:p>
                    <w:pPr>
                      <w:spacing w:before="118"/>
                      <w:ind w:left="56" w:right="0" w:firstLine="0"/>
                      <w:jc w:val="left"/>
                      <w:rPr>
                        <w:rFonts w:ascii="HelveticaNeueLT Std Med"/>
                        <w:sz w:val="18"/>
                      </w:rPr>
                    </w:pPr>
                    <w:r>
                      <w:rPr>
                        <w:rFonts w:ascii="HelveticaNeueLT Std Med"/>
                        <w:color w:val="231F20"/>
                        <w:sz w:val="18"/>
                      </w:rPr>
                      <w:t>Muljumisoht!</w:t>
                    </w:r>
                  </w:p>
                  <w:p>
                    <w:pPr>
                      <w:spacing w:line="271" w:lineRule="auto" w:before="83"/>
                      <w:ind w:left="56" w:right="248" w:firstLine="0"/>
                      <w:jc w:val="left"/>
                      <w:rPr>
                        <w:b w:val="0"/>
                        <w:sz w:val="18"/>
                      </w:rPr>
                    </w:pPr>
                    <w:r>
                      <w:rPr>
                        <w:b w:val="0"/>
                        <w:color w:val="231F20"/>
                        <w:sz w:val="18"/>
                      </w:rPr>
                      <w:t>Asjatundmatul töötamisel elektrilise vintsiga on olemas sõrmede ja käte vigastamise oht.</w:t>
                    </w:r>
                  </w:p>
                  <w:p>
                    <w:pPr>
                      <w:spacing w:before="56"/>
                      <w:ind w:left="56" w:right="0" w:firstLine="0"/>
                      <w:jc w:val="left"/>
                      <w:rPr>
                        <w:b w:val="0"/>
                        <w:sz w:val="18"/>
                      </w:rPr>
                    </w:pPr>
                    <w:r>
                      <w:rPr>
                        <w:b w:val="0"/>
                        <w:color w:val="231F20"/>
                        <w:sz w:val="18"/>
                      </w:rPr>
                      <w:t>- Ärge haarake kunagi töötamise ajal trossist.</w:t>
                    </w:r>
                  </w:p>
                </w:txbxContent>
              </v:textbox>
              <w10:wrap type="none"/>
            </v:shape>
            <w10:wrap type="none"/>
          </v:group>
        </w:pict>
      </w:r>
      <w:r>
        <w:rPr/>
        <w:pict>
          <v:group style="position:absolute;margin-left:301.890015pt;margin-top:-143.050797pt;width:225.4pt;height:86.05pt;mso-position-horizontal-relative:page;mso-position-vertical-relative:paragraph;z-index:3400" coordorigin="6038,-2861" coordsize="4508,1721">
            <v:shape style="position:absolute;left:6037;top:-2862;width:4508;height:1721" coordorigin="6038,-2861" coordsize="4508,1721" path="m10545,-2861l6038,-2861,6038,-2734,6038,-1958,6038,-1141,10545,-1141,10545,-1958,10545,-2734,10545,-2861e" filled="true" fillcolor="#e6e6e6" stroked="false">
              <v:path arrowok="t"/>
              <v:fill type="solid"/>
            </v:shape>
            <v:shape style="position:absolute;left:6094;top:-2846;width:397;height:397" type="#_x0000_t75" stroked="false">
              <v:imagedata r:id="rId17" o:title=""/>
            </v:shape>
            <v:shape style="position:absolute;left:6037;top:-2862;width:4508;height:1721" type="#_x0000_t202" filled="false" stroked="false">
              <v:textbox inset="0,0,0,0">
                <w:txbxContent>
                  <w:p>
                    <w:pPr>
                      <w:spacing w:before="127"/>
                      <w:ind w:left="566" w:right="0" w:firstLine="0"/>
                      <w:jc w:val="left"/>
                      <w:rPr>
                        <w:rFonts w:ascii="HelveticaNeueLT Std Med"/>
                        <w:sz w:val="18"/>
                      </w:rPr>
                    </w:pPr>
                    <w:r>
                      <w:rPr>
                        <w:rFonts w:ascii="HelveticaNeueLT Std Med"/>
                        <w:color w:val="231F20"/>
                        <w:sz w:val="18"/>
                      </w:rPr>
                      <w:t>JUHIS</w:t>
                    </w:r>
                  </w:p>
                  <w:p>
                    <w:pPr>
                      <w:numPr>
                        <w:ilvl w:val="0"/>
                        <w:numId w:val="14"/>
                      </w:numPr>
                      <w:tabs>
                        <w:tab w:pos="284" w:val="left" w:leader="none"/>
                      </w:tabs>
                      <w:spacing w:line="271" w:lineRule="auto" w:before="83"/>
                      <w:ind w:left="283" w:right="84" w:hanging="227"/>
                      <w:jc w:val="left"/>
                      <w:rPr>
                        <w:b w:val="0"/>
                        <w:sz w:val="18"/>
                      </w:rPr>
                    </w:pPr>
                    <w:r>
                      <w:rPr>
                        <w:b w:val="0"/>
                        <w:color w:val="231F20"/>
                        <w:sz w:val="18"/>
                      </w:rPr>
                      <w:t>Elektrilist vintsi kasutavad töötajad peavad olema tutvunud seadme funktsioonide ja juhtimisega ning ka ohutusnõuetega.</w:t>
                    </w:r>
                  </w:p>
                  <w:p>
                    <w:pPr>
                      <w:numPr>
                        <w:ilvl w:val="0"/>
                        <w:numId w:val="14"/>
                      </w:numPr>
                      <w:tabs>
                        <w:tab w:pos="284" w:val="left" w:leader="none"/>
                      </w:tabs>
                      <w:spacing w:line="271" w:lineRule="auto" w:before="56"/>
                      <w:ind w:left="283" w:right="443" w:hanging="227"/>
                      <w:jc w:val="left"/>
                      <w:rPr>
                        <w:b w:val="0"/>
                        <w:sz w:val="18"/>
                      </w:rPr>
                    </w:pPr>
                    <w:r>
                      <w:rPr>
                        <w:b w:val="0"/>
                        <w:color w:val="231F20"/>
                        <w:sz w:val="18"/>
                      </w:rPr>
                      <w:t>Käitaja peab tagama seadet kasutavate töötajate vajaliku väljaõppe.</w:t>
                    </w:r>
                  </w:p>
                </w:txbxContent>
              </v:textbox>
              <w10:wrap type="none"/>
            </v:shape>
            <w10:wrap type="none"/>
          </v:group>
        </w:pict>
      </w:r>
      <w:r>
        <w:rPr/>
        <w:pict>
          <v:group style="position:absolute;margin-left:301.890015pt;margin-top:-44.399799pt;width:225.4pt;height:35.2pt;mso-position-horizontal-relative:page;mso-position-vertical-relative:paragraph;z-index:3448" coordorigin="6038,-888" coordsize="4508,704">
            <v:shape style="position:absolute;left:6037;top:-888;width:4508;height:704" coordorigin="6038,-888" coordsize="4508,704" path="m10545,-888l6038,-888,6038,-705,6038,-185,10545,-185,10545,-705,10545,-888e" filled="true" fillcolor="#e6e6e6" stroked="false">
              <v:path arrowok="t"/>
              <v:fill type="solid"/>
            </v:shape>
            <v:shape style="position:absolute;left:6094;top:-873;width:454;height:397" coordorigin="6094,-873" coordsize="454,397" path="m6328,-873l6314,-873,6309,-869,6305,-864,6098,-504,6096,-501,6094,-498,6094,-484,6103,-476,6539,-476,6548,-484,6547,-498,6547,-500,6545,-503,6337,-862,6335,-868,6328,-873xe" filled="true" fillcolor="#fdeb00" stroked="false">
              <v:path arrowok="t"/>
              <v:fill type="solid"/>
            </v:shape>
            <v:shape style="position:absolute;left:6106;top:-861;width:430;height:373" coordorigin="6107,-861" coordsize="430,373" path="m6323,-861l6318,-861,6316,-859,6315,-857,6108,-498,6107,-497,6107,-496,6107,-491,6109,-488,6112,-488,6112,-488,6530,-488,6530,-488,6533,-488,6536,-491,6536,-496,6535,-497,6534,-498,6523,-517,6152,-517,6321,-810,6354,-810,6326,-858,6325,-860,6323,-861xm6354,-810l6321,-810,6491,-517,6523,-517,6354,-810xe" filled="true" fillcolor="#010202" stroked="false">
              <v:path arrowok="t"/>
              <v:fill type="solid"/>
            </v:shape>
            <v:shape style="position:absolute;left:6106;top:-861;width:430;height:373" coordorigin="6107,-861" coordsize="430,373" path="m6534,-498l6535,-497,6536,-496,6536,-494,6536,-491,6533,-488,6530,-488,6112,-488,6109,-488,6107,-491,6107,-494,6107,-496,6107,-497,6108,-498,6315,-857,6316,-859,6318,-861,6321,-861,6323,-861,6325,-860,6326,-858,6534,-498xe" filled="false" stroked="true" strokeweight=".046pt" strokecolor="#010202">
              <v:path arrowok="t"/>
              <v:stroke dashstyle="solid"/>
            </v:shape>
            <v:shape style="position:absolute;left:6151;top:-811;width:340;height:294" type="#_x0000_t75" stroked="false">
              <v:imagedata r:id="rId45" o:title=""/>
            </v:shape>
            <v:shape style="position:absolute;left:6037;top:-888;width:4508;height:704" type="#_x0000_t202" filled="false" stroked="false">
              <v:textbox inset="0,0,0,0">
                <w:txbxContent>
                  <w:p>
                    <w:pPr>
                      <w:spacing w:before="127"/>
                      <w:ind w:left="623" w:right="0" w:firstLine="0"/>
                      <w:jc w:val="left"/>
                      <w:rPr>
                        <w:rFonts w:ascii="HelveticaNeueLT Std Med" w:hAnsi="HelveticaNeueLT Std Med"/>
                        <w:sz w:val="18"/>
                      </w:rPr>
                    </w:pPr>
                    <w:r>
                      <w:rPr>
                        <w:rFonts w:ascii="HelveticaNeueLT Std Med" w:hAnsi="HelveticaNeueLT Std Med"/>
                        <w:color w:val="231F20"/>
                        <w:sz w:val="18"/>
                      </w:rPr>
                      <w:t>TÄHELEPANU!</w:t>
                    </w:r>
                  </w:p>
                  <w:p>
                    <w:pPr>
                      <w:spacing w:before="83"/>
                      <w:ind w:left="56" w:right="0" w:firstLine="0"/>
                      <w:jc w:val="left"/>
                      <w:rPr>
                        <w:b w:val="0"/>
                        <w:sz w:val="18"/>
                      </w:rPr>
                    </w:pPr>
                    <w:r>
                      <w:rPr>
                        <w:b w:val="0"/>
                        <w:color w:val="231F20"/>
                        <w:sz w:val="18"/>
                      </w:rPr>
                      <w:t>Kontrollige, kas tross keritakse trumlile ühtlaselt.</w:t>
                    </w:r>
                  </w:p>
                </w:txbxContent>
              </v:textbox>
              <w10:wrap type="none"/>
            </v:shape>
            <w10:wrap type="none"/>
          </v:group>
        </w:pict>
      </w:r>
      <w:r>
        <w:rPr>
          <w:b w:val="0"/>
          <w:color w:val="231F20"/>
        </w:rPr>
        <w:t>EI</w:t>
        <w:tab/>
        <w:t>EI</w:t>
        <w:tab/>
        <w:t>KORRAS</w:t>
      </w:r>
    </w:p>
    <w:p>
      <w:pPr>
        <w:spacing w:before="40"/>
        <w:ind w:left="5117" w:right="0" w:firstLine="0"/>
        <w:jc w:val="left"/>
        <w:rPr>
          <w:b w:val="0"/>
          <w:sz w:val="14"/>
        </w:rPr>
      </w:pPr>
      <w:r>
        <w:rPr>
          <w:b w:val="0"/>
          <w:color w:val="231F20"/>
          <w:sz w:val="14"/>
        </w:rPr>
        <w:t>Joonis 8. Kontrollige trossi kerimist trumlile.</w:t>
      </w:r>
    </w:p>
    <w:p>
      <w:pPr>
        <w:spacing w:after="0"/>
        <w:jc w:val="left"/>
        <w:rPr>
          <w:sz w:val="14"/>
        </w:rPr>
        <w:sectPr>
          <w:pgSz w:w="11910" w:h="16840"/>
          <w:pgMar w:header="0" w:footer="713" w:top="460" w:bottom="900" w:left="920" w:right="880"/>
        </w:sectPr>
      </w:pPr>
    </w:p>
    <w:p>
      <w:pPr>
        <w:pStyle w:val="BodyText"/>
        <w:spacing w:before="5"/>
        <w:rPr>
          <w:b w:val="0"/>
          <w:sz w:val="12"/>
        </w:rPr>
      </w:pPr>
    </w:p>
    <w:p>
      <w:pPr>
        <w:pStyle w:val="BodyText"/>
        <w:spacing w:before="101"/>
        <w:ind w:right="138"/>
        <w:jc w:val="right"/>
        <w:rPr>
          <w:rFonts w:ascii="HelveticaNeueLT Std Med Cn"/>
        </w:rPr>
      </w:pPr>
      <w:r>
        <w:rPr/>
        <w:pict>
          <v:line style="position:absolute;mso-position-horizontal-relative:page;mso-position-vertical-relative:paragraph;z-index:3472;mso-wrap-distance-left:0;mso-wrap-distance-right:0" from="235.275604pt,17.613682pt" to="544.251604pt,17.613682pt" stroked="true" strokeweight="1pt" strokecolor="#ff4d00">
            <v:stroke dashstyle="solid"/>
            <w10:wrap type="topAndBottom"/>
          </v:line>
        </w:pict>
      </w:r>
      <w:r>
        <w:rPr/>
        <w:drawing>
          <wp:anchor distT="0" distB="0" distL="0" distR="0" allowOverlap="1" layoutInCell="1" locked="0" behindDoc="0" simplePos="0" relativeHeight="3568">
            <wp:simplePos x="0" y="0"/>
            <wp:positionH relativeFrom="page">
              <wp:posOffset>864006</wp:posOffset>
            </wp:positionH>
            <wp:positionV relativeFrom="paragraph">
              <wp:posOffset>-97640</wp:posOffset>
            </wp:positionV>
            <wp:extent cx="1348078" cy="316784"/>
            <wp:effectExtent l="0" t="0" r="0" b="0"/>
            <wp:wrapNone/>
            <wp:docPr id="45" name="image3.png" descr=""/>
            <wp:cNvGraphicFramePr>
              <a:graphicFrameLocks noChangeAspect="1"/>
            </wp:cNvGraphicFramePr>
            <a:graphic>
              <a:graphicData uri="http://schemas.openxmlformats.org/drawingml/2006/picture">
                <pic:pic>
                  <pic:nvPicPr>
                    <pic:cNvPr id="46" name="image3.png"/>
                    <pic:cNvPicPr/>
                  </pic:nvPicPr>
                  <pic:blipFill>
                    <a:blip r:embed="rId9" cstate="print"/>
                    <a:stretch>
                      <a:fillRect/>
                    </a:stretch>
                  </pic:blipFill>
                  <pic:spPr>
                    <a:xfrm>
                      <a:off x="0" y="0"/>
                      <a:ext cx="1348078" cy="316784"/>
                    </a:xfrm>
                    <a:prstGeom prst="rect">
                      <a:avLst/>
                    </a:prstGeom>
                  </pic:spPr>
                </pic:pic>
              </a:graphicData>
            </a:graphic>
          </wp:anchor>
        </w:drawing>
      </w:r>
      <w:bookmarkStart w:name="8.1. Töötingimused" w:id="40"/>
      <w:bookmarkEnd w:id="40"/>
      <w:r>
        <w:rPr/>
      </w:r>
      <w:bookmarkStart w:name="8.2. Proovikäivitus" w:id="41"/>
      <w:bookmarkEnd w:id="41"/>
      <w:r>
        <w:rPr/>
      </w:r>
      <w:bookmarkStart w:name="8.3. Koorma ülestõstmine" w:id="42"/>
      <w:bookmarkEnd w:id="42"/>
      <w:r>
        <w:rPr/>
      </w:r>
      <w:bookmarkStart w:name="8.4. Koorma allalaskmine" w:id="43"/>
      <w:bookmarkEnd w:id="43"/>
      <w:r>
        <w:rPr/>
      </w:r>
      <w:bookmarkStart w:name="_bookmark8" w:id="44"/>
      <w:bookmarkEnd w:id="44"/>
      <w:r>
        <w:rPr/>
      </w:r>
      <w:r>
        <w:rPr>
          <w:rFonts w:ascii="HelveticaNeueLT Std Med Cn"/>
          <w:color w:val="231F20"/>
        </w:rPr>
        <w:t>Kasutamine</w:t>
      </w:r>
    </w:p>
    <w:p>
      <w:pPr>
        <w:pStyle w:val="BodyText"/>
        <w:spacing w:before="1"/>
        <w:rPr>
          <w:rFonts w:ascii="HelveticaNeueLT Std Med Cn"/>
          <w:sz w:val="17"/>
        </w:rPr>
      </w:pPr>
    </w:p>
    <w:p>
      <w:pPr>
        <w:spacing w:after="0"/>
        <w:rPr>
          <w:rFonts w:ascii="HelveticaNeueLT Std Med Cn"/>
          <w:sz w:val="17"/>
        </w:rPr>
        <w:sectPr>
          <w:pgSz w:w="11910" w:h="16840"/>
          <w:pgMar w:header="0" w:footer="713" w:top="460" w:bottom="900" w:left="920" w:right="880"/>
        </w:sectPr>
      </w:pPr>
    </w:p>
    <w:p>
      <w:pPr>
        <w:pStyle w:val="BodyText"/>
        <w:spacing w:line="271" w:lineRule="auto" w:before="100"/>
        <w:ind w:left="440" w:right="329"/>
        <w:rPr>
          <w:b w:val="0"/>
        </w:rPr>
      </w:pPr>
      <w:r>
        <w:rPr/>
        <w:pict>
          <v:line style="position:absolute;mso-position-horizontal-relative:page;mso-position-vertical-relative:page;z-index:3544" from="306.141693pt,68.031715pt" to="306.141693pt,785.196715pt" stroked="true" strokeweight=".25pt" strokecolor="#ff4d00">
            <v:stroke dashstyle="solid"/>
            <w10:wrap type="none"/>
          </v:line>
        </w:pict>
      </w:r>
      <w:r>
        <w:rPr>
          <w:b w:val="0"/>
          <w:color w:val="231F20"/>
        </w:rPr>
        <w:t>Veenduge enne tööleasumist, et juhtlüliti oleks välja lülitatud ja terastross ei oleks trumlile keritud risti-rästi.</w:t>
      </w:r>
    </w:p>
    <w:p>
      <w:pPr>
        <w:pStyle w:val="BodyText"/>
        <w:spacing w:line="271" w:lineRule="auto" w:before="169"/>
        <w:ind w:left="440" w:right="285"/>
        <w:rPr>
          <w:b w:val="0"/>
        </w:rPr>
      </w:pPr>
      <w:r>
        <w:rPr>
          <w:b w:val="0"/>
          <w:color w:val="231F20"/>
        </w:rPr>
        <w:t>Juhtimine toimub juhtpuldil olevate klahvide abil, mida kasutatakse liikumissuuna muutmiseks. Ärge lülitage edasiliikumiselt otse ümber tagasiliikumisele, vaid jätke seade vahepeal seisma.</w:t>
      </w:r>
    </w:p>
    <w:p>
      <w:pPr>
        <w:pStyle w:val="BodyText"/>
        <w:spacing w:line="271" w:lineRule="auto" w:before="170"/>
        <w:ind w:left="440" w:right="261"/>
        <w:rPr>
          <w:b w:val="0"/>
        </w:rPr>
      </w:pPr>
      <w:r>
        <w:rPr>
          <w:b w:val="0"/>
          <w:color w:val="231F20"/>
        </w:rPr>
        <w:t>Kui koorem jõuab ülemise lõpp-piirikuni, jääb elektriline vints automaatselt seisma.</w:t>
      </w:r>
    </w:p>
    <w:p>
      <w:pPr>
        <w:pStyle w:val="BodyText"/>
        <w:spacing w:line="271" w:lineRule="auto" w:before="169"/>
        <w:ind w:left="440" w:right="122"/>
        <w:rPr>
          <w:b w:val="0"/>
        </w:rPr>
      </w:pPr>
      <w:r>
        <w:rPr>
          <w:b w:val="0"/>
          <w:color w:val="231F20"/>
        </w:rPr>
        <w:t>Kui aktiveeritakse trossi mahakerimispiirik, katkestatakse vooluahel ja elektriline vints jääb seisma.</w:t>
      </w:r>
    </w:p>
    <w:p>
      <w:pPr>
        <w:pStyle w:val="BodyText"/>
        <w:spacing w:line="271" w:lineRule="auto" w:before="170"/>
        <w:ind w:left="440" w:right="505"/>
        <w:rPr>
          <w:b w:val="0"/>
        </w:rPr>
      </w:pPr>
      <w:r>
        <w:rPr>
          <w:b w:val="0"/>
          <w:color w:val="231F20"/>
        </w:rPr>
        <w:t>Kui elektrilist vintsi ei kasutata, peab see alati olema vooluvõrgust lahutatud.</w:t>
      </w:r>
    </w:p>
    <w:p>
      <w:pPr>
        <w:pStyle w:val="BodyText"/>
        <w:rPr>
          <w:b w:val="0"/>
          <w:sz w:val="20"/>
        </w:rPr>
      </w:pPr>
    </w:p>
    <w:p>
      <w:pPr>
        <w:pStyle w:val="Heading2"/>
        <w:numPr>
          <w:ilvl w:val="1"/>
          <w:numId w:val="3"/>
        </w:numPr>
        <w:tabs>
          <w:tab w:pos="1007" w:val="left" w:leader="none"/>
          <w:tab w:pos="1008" w:val="left" w:leader="none"/>
        </w:tabs>
        <w:spacing w:line="240" w:lineRule="auto" w:before="154" w:after="0"/>
        <w:ind w:left="1007" w:right="0" w:hanging="567"/>
        <w:jc w:val="left"/>
      </w:pPr>
      <w:r>
        <w:rPr>
          <w:color w:val="231F20"/>
        </w:rPr>
        <w:t>Töötingimused</w:t>
      </w:r>
    </w:p>
    <w:p>
      <w:pPr>
        <w:pStyle w:val="BodyText"/>
        <w:spacing w:before="10"/>
        <w:rPr>
          <w:rFonts w:ascii="HelveticaNeueLT Std Med Cn"/>
          <w:sz w:val="21"/>
        </w:rPr>
      </w:pPr>
    </w:p>
    <w:tbl>
      <w:tblPr>
        <w:tblW w:w="0" w:type="auto"/>
        <w:jc w:val="left"/>
        <w:tblInd w:w="44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871"/>
        <w:gridCol w:w="2626"/>
      </w:tblGrid>
      <w:tr>
        <w:trPr>
          <w:trHeight w:val="231" w:hRule="atLeast"/>
        </w:trPr>
        <w:tc>
          <w:tcPr>
            <w:tcW w:w="1871" w:type="dxa"/>
            <w:shd w:val="clear" w:color="auto" w:fill="DCDDDE"/>
          </w:tcPr>
          <w:p>
            <w:pPr>
              <w:pStyle w:val="TableParagraph"/>
              <w:spacing w:line="203" w:lineRule="exact" w:before="9"/>
              <w:ind w:left="56"/>
              <w:rPr>
                <w:rFonts w:ascii="HelveticaNeueLT Std Med"/>
                <w:sz w:val="18"/>
              </w:rPr>
            </w:pPr>
            <w:r>
              <w:rPr>
                <w:rFonts w:ascii="HelveticaNeueLT Std Med"/>
                <w:color w:val="231F20"/>
                <w:sz w:val="18"/>
              </w:rPr>
              <w:t>Seeria MES</w:t>
            </w:r>
          </w:p>
        </w:tc>
        <w:tc>
          <w:tcPr>
            <w:tcW w:w="2626" w:type="dxa"/>
            <w:shd w:val="clear" w:color="auto" w:fill="DCDDDE"/>
          </w:tcPr>
          <w:p>
            <w:pPr>
              <w:pStyle w:val="TableParagraph"/>
              <w:rPr>
                <w:rFonts w:ascii="Times New Roman"/>
                <w:sz w:val="16"/>
              </w:rPr>
            </w:pPr>
          </w:p>
        </w:tc>
      </w:tr>
      <w:tr>
        <w:trPr>
          <w:trHeight w:val="278" w:hRule="atLeast"/>
        </w:trPr>
        <w:tc>
          <w:tcPr>
            <w:tcW w:w="1871" w:type="dxa"/>
          </w:tcPr>
          <w:p>
            <w:pPr>
              <w:pStyle w:val="TableParagraph"/>
              <w:spacing w:before="29"/>
              <w:ind w:left="80"/>
              <w:rPr>
                <w:b w:val="0"/>
                <w:sz w:val="18"/>
              </w:rPr>
            </w:pPr>
            <w:r>
              <w:rPr>
                <w:b w:val="0"/>
                <w:color w:val="231F20"/>
                <w:sz w:val="18"/>
              </w:rPr>
              <w:t>Temperatuurivahemik</w:t>
            </w:r>
          </w:p>
        </w:tc>
        <w:tc>
          <w:tcPr>
            <w:tcW w:w="2626" w:type="dxa"/>
          </w:tcPr>
          <w:p>
            <w:pPr>
              <w:pStyle w:val="TableParagraph"/>
              <w:spacing w:before="29"/>
              <w:ind w:left="79"/>
              <w:rPr>
                <w:b w:val="0"/>
                <w:sz w:val="18"/>
              </w:rPr>
            </w:pPr>
            <w:r>
              <w:rPr>
                <w:b w:val="0"/>
                <w:color w:val="231F20"/>
                <w:sz w:val="18"/>
              </w:rPr>
              <w:t>+5 °C kuni +40 °C</w:t>
            </w:r>
          </w:p>
        </w:tc>
      </w:tr>
      <w:tr>
        <w:trPr>
          <w:trHeight w:val="278" w:hRule="atLeast"/>
        </w:trPr>
        <w:tc>
          <w:tcPr>
            <w:tcW w:w="1871" w:type="dxa"/>
          </w:tcPr>
          <w:p>
            <w:pPr>
              <w:pStyle w:val="TableParagraph"/>
              <w:spacing w:before="29"/>
              <w:ind w:left="80"/>
              <w:rPr>
                <w:b w:val="0"/>
                <w:sz w:val="18"/>
              </w:rPr>
            </w:pPr>
            <w:r>
              <w:rPr>
                <w:b w:val="0"/>
                <w:color w:val="231F20"/>
                <w:sz w:val="18"/>
              </w:rPr>
              <w:t>Suhteline õhuniiskus</w:t>
            </w:r>
          </w:p>
        </w:tc>
        <w:tc>
          <w:tcPr>
            <w:tcW w:w="2626" w:type="dxa"/>
          </w:tcPr>
          <w:p>
            <w:pPr>
              <w:pStyle w:val="TableParagraph"/>
              <w:spacing w:before="29"/>
              <w:ind w:left="79"/>
              <w:rPr>
                <w:b w:val="0"/>
                <w:sz w:val="18"/>
              </w:rPr>
            </w:pPr>
            <w:r>
              <w:rPr>
                <w:b w:val="0"/>
                <w:color w:val="231F20"/>
                <w:sz w:val="18"/>
              </w:rPr>
              <w:t>30–95%</w:t>
            </w:r>
          </w:p>
        </w:tc>
      </w:tr>
      <w:tr>
        <w:trPr>
          <w:trHeight w:val="278" w:hRule="atLeast"/>
        </w:trPr>
        <w:tc>
          <w:tcPr>
            <w:tcW w:w="1871" w:type="dxa"/>
          </w:tcPr>
          <w:p>
            <w:pPr>
              <w:pStyle w:val="TableParagraph"/>
              <w:spacing w:before="29"/>
              <w:ind w:left="80"/>
              <w:rPr>
                <w:b w:val="0"/>
                <w:sz w:val="18"/>
              </w:rPr>
            </w:pPr>
            <w:r>
              <w:rPr>
                <w:b w:val="0"/>
                <w:color w:val="231F20"/>
                <w:sz w:val="18"/>
              </w:rPr>
              <w:t>Kasutuskõrgus</w:t>
            </w:r>
          </w:p>
        </w:tc>
        <w:tc>
          <w:tcPr>
            <w:tcW w:w="2626" w:type="dxa"/>
          </w:tcPr>
          <w:p>
            <w:pPr>
              <w:pStyle w:val="TableParagraph"/>
              <w:spacing w:before="29"/>
              <w:ind w:left="79"/>
              <w:rPr>
                <w:b w:val="0"/>
                <w:sz w:val="18"/>
              </w:rPr>
            </w:pPr>
            <w:r>
              <w:rPr>
                <w:b w:val="0"/>
                <w:color w:val="231F20"/>
                <w:sz w:val="18"/>
              </w:rPr>
              <w:t>kuni 1000 m merepinnast</w:t>
            </w:r>
          </w:p>
        </w:tc>
      </w:tr>
      <w:tr>
        <w:trPr>
          <w:trHeight w:val="758" w:hRule="atLeast"/>
        </w:trPr>
        <w:tc>
          <w:tcPr>
            <w:tcW w:w="1871" w:type="dxa"/>
          </w:tcPr>
          <w:p>
            <w:pPr>
              <w:pStyle w:val="TableParagraph"/>
              <w:spacing w:before="29"/>
              <w:ind w:left="80"/>
              <w:rPr>
                <w:b w:val="0"/>
                <w:sz w:val="18"/>
              </w:rPr>
            </w:pPr>
            <w:r>
              <w:rPr>
                <w:b w:val="0"/>
                <w:color w:val="231F20"/>
                <w:sz w:val="18"/>
              </w:rPr>
              <w:t>Töökeskkond</w:t>
            </w:r>
          </w:p>
        </w:tc>
        <w:tc>
          <w:tcPr>
            <w:tcW w:w="2626" w:type="dxa"/>
          </w:tcPr>
          <w:p>
            <w:pPr>
              <w:pStyle w:val="TableParagraph"/>
              <w:spacing w:line="240" w:lineRule="atLeast" w:before="2"/>
              <w:ind w:left="79" w:right="297"/>
              <w:rPr>
                <w:b w:val="0"/>
                <w:sz w:val="18"/>
              </w:rPr>
            </w:pPr>
            <w:r>
              <w:rPr>
                <w:b w:val="0"/>
                <w:color w:val="231F20"/>
                <w:sz w:val="18"/>
              </w:rPr>
              <w:t>suletud ruumid, eemal süttivatest esemetest, kuiv ja tolmuvaba</w:t>
            </w:r>
          </w:p>
        </w:tc>
      </w:tr>
    </w:tbl>
    <w:p>
      <w:pPr>
        <w:pStyle w:val="BodyText"/>
        <w:spacing w:line="271" w:lineRule="auto" w:before="156"/>
        <w:ind w:left="440" w:right="248"/>
        <w:rPr>
          <w:b w:val="0"/>
        </w:rPr>
      </w:pPr>
      <w:r>
        <w:rPr>
          <w:b w:val="0"/>
          <w:color w:val="231F20"/>
        </w:rPr>
        <w:t>Tööpiirkond peab olema kuiv, kaitstud tule- ja plahvatusohu eest ning selles ei tohi olla korrodeerivaid ega mürgiseid aineid.</w:t>
      </w:r>
    </w:p>
    <w:p>
      <w:pPr>
        <w:pStyle w:val="BodyText"/>
        <w:spacing w:line="271" w:lineRule="auto" w:before="169"/>
        <w:ind w:left="440" w:right="-19"/>
        <w:rPr>
          <w:b w:val="0"/>
        </w:rPr>
      </w:pPr>
      <w:r>
        <w:rPr>
          <w:b w:val="0"/>
          <w:color w:val="231F20"/>
        </w:rPr>
        <w:t>Elektrilise vintsiga ei tõsteta ega teisaldada ohtlikke kaupu, nagu vedelad süttivad, mürgised või radioaktiivsed ained.</w:t>
      </w:r>
    </w:p>
    <w:p>
      <w:pPr>
        <w:pStyle w:val="BodyText"/>
        <w:spacing w:before="170"/>
        <w:ind w:left="440"/>
        <w:rPr>
          <w:b w:val="0"/>
        </w:rPr>
      </w:pPr>
      <w:r>
        <w:rPr>
          <w:b w:val="0"/>
          <w:color w:val="231F20"/>
        </w:rPr>
        <w:t>Elektrilist vintsi tohi vihmaga väljas kasutada.</w:t>
      </w:r>
    </w:p>
    <w:p>
      <w:pPr>
        <w:pStyle w:val="BodyText"/>
        <w:spacing w:before="6"/>
        <w:rPr>
          <w:b w:val="0"/>
          <w:sz w:val="26"/>
        </w:rPr>
      </w:pPr>
    </w:p>
    <w:p>
      <w:pPr>
        <w:pStyle w:val="BodyText"/>
        <w:ind w:left="440"/>
        <w:rPr>
          <w:rFonts w:ascii="HelveticaNeueLT Std Med"/>
        </w:rPr>
      </w:pPr>
      <w:r>
        <w:rPr>
          <w:rFonts w:ascii="HelveticaNeueLT Std Med"/>
          <w:color w:val="231F20"/>
        </w:rPr>
        <w:t>Kasutusaeg S3-20% 10 min</w:t>
      </w:r>
    </w:p>
    <w:p>
      <w:pPr>
        <w:pStyle w:val="BodyText"/>
        <w:spacing w:before="9"/>
        <w:rPr>
          <w:rFonts w:ascii="HelveticaNeueLT Std Med"/>
          <w:sz w:val="16"/>
        </w:rPr>
      </w:pPr>
    </w:p>
    <w:p>
      <w:pPr>
        <w:pStyle w:val="BodyText"/>
        <w:spacing w:line="271" w:lineRule="auto"/>
        <w:ind w:left="440" w:right="122"/>
        <w:rPr>
          <w:b w:val="0"/>
        </w:rPr>
      </w:pPr>
      <w:r>
        <w:rPr>
          <w:b w:val="0"/>
          <w:color w:val="231F20"/>
        </w:rPr>
        <w:t>Töötsükli kestus 10 min, sellest 2 min kasutusaega ja 8 minutit pausi jahtumiseks.</w:t>
      </w:r>
    </w:p>
    <w:p>
      <w:pPr>
        <w:pStyle w:val="BodyText"/>
        <w:rPr>
          <w:b w:val="0"/>
          <w:sz w:val="20"/>
        </w:rPr>
      </w:pPr>
    </w:p>
    <w:p>
      <w:pPr>
        <w:pStyle w:val="Heading2"/>
        <w:numPr>
          <w:ilvl w:val="1"/>
          <w:numId w:val="3"/>
        </w:numPr>
        <w:tabs>
          <w:tab w:pos="1007" w:val="left" w:leader="none"/>
          <w:tab w:pos="1008" w:val="left" w:leader="none"/>
        </w:tabs>
        <w:spacing w:line="240" w:lineRule="auto" w:before="154" w:after="0"/>
        <w:ind w:left="1007" w:right="0" w:hanging="567"/>
        <w:jc w:val="left"/>
      </w:pPr>
      <w:r>
        <w:rPr>
          <w:color w:val="231F20"/>
        </w:rPr>
        <w:t>Proovikäivitus</w:t>
      </w:r>
    </w:p>
    <w:p>
      <w:pPr>
        <w:pStyle w:val="BodyText"/>
        <w:spacing w:line="271" w:lineRule="auto" w:before="241"/>
        <w:ind w:left="440" w:right="21"/>
        <w:rPr>
          <w:b w:val="0"/>
        </w:rPr>
      </w:pPr>
      <w:r>
        <w:rPr>
          <w:b w:val="0"/>
          <w:color w:val="231F20"/>
        </w:rPr>
        <w:t>Tehke enne koormuse all tööga alustamist proovikäivitus, mille vältel kontrollite kõiki funktsioone koormamata olekus. Eelkõige kontrollige tõstmise ja allalaskmise piirikute (lõpplülitite) tööd.</w:t>
      </w:r>
    </w:p>
    <w:p>
      <w:pPr>
        <w:pStyle w:val="BodyText"/>
        <w:rPr>
          <w:b w:val="0"/>
          <w:sz w:val="20"/>
        </w:rPr>
      </w:pPr>
    </w:p>
    <w:p>
      <w:pPr>
        <w:pStyle w:val="Heading2"/>
        <w:numPr>
          <w:ilvl w:val="1"/>
          <w:numId w:val="3"/>
        </w:numPr>
        <w:tabs>
          <w:tab w:pos="1007" w:val="left" w:leader="none"/>
          <w:tab w:pos="1008" w:val="left" w:leader="none"/>
        </w:tabs>
        <w:spacing w:line="240" w:lineRule="auto" w:before="153" w:after="0"/>
        <w:ind w:left="1007" w:right="0" w:hanging="567"/>
        <w:jc w:val="left"/>
      </w:pPr>
      <w:r>
        <w:rPr/>
        <w:pict>
          <v:group style="position:absolute;margin-left:68.030998pt;margin-top:37.113094pt;width:225.4pt;height:100.85pt;mso-position-horizontal-relative:page;mso-position-vertical-relative:paragraph;z-index:3616" coordorigin="1361,742" coordsize="4508,2017">
            <v:shape style="position:absolute;left:1360;top:742;width:4508;height:2017" coordorigin="1361,742" coordsize="4508,2017" path="m5868,742l1361,742,1361,926,1361,1702,1361,2239,1361,2759,5868,2759,5868,2239,5868,1702,5868,926,5868,742e" filled="true" fillcolor="#e6e6e6" stroked="false">
              <v:path arrowok="t"/>
              <v:fill type="solid"/>
            </v:shape>
            <v:shape style="position:absolute;left:1417;top:757;width:454;height:397" coordorigin="1417,757" coordsize="454,397" path="m1651,757l1637,757,1631,761,1628,766,1421,1126,1418,1129,1417,1133,1417,1146,1425,1154,1862,1154,1870,1146,1870,1133,1869,1130,1868,1128,1660,768,1658,762,1651,757xe" filled="true" fillcolor="#fdeb00" stroked="false">
              <v:path arrowok="t"/>
              <v:fill type="solid"/>
            </v:shape>
            <v:shape style="position:absolute;left:1429;top:769;width:430;height:373" coordorigin="1429,769" coordsize="430,373" path="m1646,769l1641,769,1639,771,1638,774,1431,1132,1430,1133,1429,1135,1430,1139,1432,1142,1435,1142,1435,1142,1853,1142,1852,1142,1856,1142,1859,1139,1859,1135,1858,1133,1857,1132,1846,1114,1475,1114,1644,821,1677,821,1649,772,1648,771,1646,769xm1677,821l1644,821,1813,1114,1846,1114,1677,821xe" filled="true" fillcolor="#010202" stroked="false">
              <v:path arrowok="t"/>
              <v:fill type="solid"/>
            </v:shape>
            <v:shape style="position:absolute;left:1429;top:769;width:430;height:373" coordorigin="1429,769" coordsize="430,373" path="m1857,1132l1858,1133,1859,1135,1859,1136,1859,1139,1856,1142,1853,1142,1435,1142,1432,1142,1429,1139,1429,1136,1429,1135,1430,1133,1431,1132,1638,774,1639,771,1641,769,1644,769,1646,769,1648,771,1649,772,1857,1132xe" filled="false" stroked="true" strokeweight=".046pt" strokecolor="#010202">
              <v:path arrowok="t"/>
              <v:stroke dashstyle="solid"/>
            </v:shape>
            <v:shape style="position:absolute;left:1474;top:820;width:340;height:294" type="#_x0000_t75" stroked="false">
              <v:imagedata r:id="rId46" o:title=""/>
            </v:shape>
            <v:shape style="position:absolute;left:1360;top:742;width:4508;height:2017" type="#_x0000_t202" filled="false" stroked="false">
              <v:textbox inset="0,0,0,0">
                <w:txbxContent>
                  <w:p>
                    <w:pPr>
                      <w:spacing w:before="127"/>
                      <w:ind w:left="623" w:right="0" w:firstLine="0"/>
                      <w:jc w:val="left"/>
                      <w:rPr>
                        <w:rFonts w:ascii="HelveticaNeueLT Std Med" w:hAnsi="HelveticaNeueLT Std Med"/>
                        <w:sz w:val="18"/>
                      </w:rPr>
                    </w:pPr>
                    <w:r>
                      <w:rPr>
                        <w:rFonts w:ascii="HelveticaNeueLT Std Med" w:hAnsi="HelveticaNeueLT Std Med"/>
                        <w:color w:val="231F20"/>
                        <w:sz w:val="18"/>
                      </w:rPr>
                      <w:t>TÄHELEPANU!</w:t>
                    </w:r>
                  </w:p>
                  <w:p>
                    <w:pPr>
                      <w:spacing w:line="271" w:lineRule="auto" w:before="83"/>
                      <w:ind w:left="56" w:right="257" w:firstLine="0"/>
                      <w:jc w:val="left"/>
                      <w:rPr>
                        <w:b w:val="0"/>
                        <w:sz w:val="18"/>
                      </w:rPr>
                    </w:pPr>
                    <w:r>
                      <w:rPr>
                        <w:b w:val="0"/>
                        <w:color w:val="231F20"/>
                        <w:sz w:val="18"/>
                      </w:rPr>
                      <w:t>Enne tööga alustamist kontrollige, kas terastross on trumlile keritud korralikult ning toitekaabel on vähemalt minimaalse nõutava ristlõikega.</w:t>
                    </w:r>
                  </w:p>
                  <w:p>
                    <w:pPr>
                      <w:spacing w:line="271" w:lineRule="auto" w:before="56"/>
                      <w:ind w:left="56" w:right="0" w:firstLine="0"/>
                      <w:jc w:val="left"/>
                      <w:rPr>
                        <w:b w:val="0"/>
                        <w:sz w:val="18"/>
                      </w:rPr>
                    </w:pPr>
                    <w:r>
                      <w:rPr>
                        <w:b w:val="0"/>
                        <w:color w:val="231F20"/>
                        <w:sz w:val="18"/>
                      </w:rPr>
                      <w:t>Trumlile peab jääma vähemalt kolm täielikku trossiringi, sellega väldite trossi kinnituspunkti kahjustamist.</w:t>
                    </w:r>
                  </w:p>
                  <w:p>
                    <w:pPr>
                      <w:spacing w:before="56"/>
                      <w:ind w:left="56" w:right="0" w:firstLine="0"/>
                      <w:jc w:val="left"/>
                      <w:rPr>
                        <w:b w:val="0"/>
                        <w:sz w:val="18"/>
                      </w:rPr>
                    </w:pPr>
                    <w:r>
                      <w:rPr>
                        <w:b w:val="0"/>
                        <w:color w:val="231F20"/>
                        <w:sz w:val="18"/>
                      </w:rPr>
                      <w:t>Kasutamisel ei tohi liikuda vastu lõpplüliteid.</w:t>
                    </w:r>
                  </w:p>
                </w:txbxContent>
              </v:textbox>
              <w10:wrap type="none"/>
            </v:shape>
            <w10:wrap type="none"/>
          </v:group>
        </w:pict>
      </w:r>
      <w:r>
        <w:rPr>
          <w:color w:val="231F20"/>
        </w:rPr>
        <w:t>Koorma ülestõstmine</w:t>
      </w:r>
    </w:p>
    <w:p>
      <w:pPr>
        <w:pStyle w:val="ListParagraph"/>
        <w:numPr>
          <w:ilvl w:val="0"/>
          <w:numId w:val="15"/>
        </w:numPr>
        <w:tabs>
          <w:tab w:pos="641" w:val="left" w:leader="none"/>
        </w:tabs>
        <w:spacing w:line="240" w:lineRule="auto" w:before="100" w:after="0"/>
        <w:ind w:left="1291" w:right="0" w:hanging="851"/>
        <w:jc w:val="left"/>
        <w:rPr>
          <w:b w:val="0"/>
          <w:sz w:val="18"/>
        </w:rPr>
      </w:pPr>
      <w:r>
        <w:rPr>
          <w:b w:val="0"/>
          <w:color w:val="231F20"/>
          <w:sz w:val="18"/>
        </w:rPr>
        <w:br w:type="column"/>
        <w:t>samm. Kontrollige kõiki kaableid ja</w:t>
      </w:r>
      <w:r>
        <w:rPr>
          <w:b w:val="0"/>
          <w:color w:val="231F20"/>
          <w:spacing w:val="-32"/>
          <w:sz w:val="18"/>
        </w:rPr>
        <w:t> </w:t>
      </w:r>
      <w:r>
        <w:rPr>
          <w:b w:val="0"/>
          <w:color w:val="231F20"/>
          <w:sz w:val="18"/>
        </w:rPr>
        <w:t>pistikuid.</w:t>
      </w:r>
    </w:p>
    <w:p>
      <w:pPr>
        <w:pStyle w:val="BodyText"/>
        <w:spacing w:before="8"/>
        <w:rPr>
          <w:b w:val="0"/>
          <w:sz w:val="16"/>
        </w:rPr>
      </w:pPr>
    </w:p>
    <w:p>
      <w:pPr>
        <w:pStyle w:val="ListParagraph"/>
        <w:numPr>
          <w:ilvl w:val="0"/>
          <w:numId w:val="15"/>
        </w:numPr>
        <w:tabs>
          <w:tab w:pos="641" w:val="left" w:leader="none"/>
        </w:tabs>
        <w:spacing w:line="271" w:lineRule="auto" w:before="0" w:after="0"/>
        <w:ind w:left="1291" w:right="864" w:hanging="851"/>
        <w:jc w:val="both"/>
        <w:rPr>
          <w:b w:val="0"/>
          <w:sz w:val="18"/>
        </w:rPr>
      </w:pPr>
      <w:r>
        <w:rPr>
          <w:b w:val="0"/>
          <w:color w:val="231F20"/>
          <w:sz w:val="18"/>
        </w:rPr>
        <w:t>samm. Veenduge, et tross oleks vigastusteta, vigastuste korral tehke tross korda või kõrvaldage kasutusest (asendage).</w:t>
      </w:r>
    </w:p>
    <w:p>
      <w:pPr>
        <w:pStyle w:val="ListParagraph"/>
        <w:numPr>
          <w:ilvl w:val="0"/>
          <w:numId w:val="15"/>
        </w:numPr>
        <w:tabs>
          <w:tab w:pos="641" w:val="left" w:leader="none"/>
        </w:tabs>
        <w:spacing w:line="271" w:lineRule="auto" w:before="170" w:after="0"/>
        <w:ind w:left="1291" w:right="547" w:hanging="851"/>
        <w:jc w:val="left"/>
        <w:rPr>
          <w:b w:val="0"/>
          <w:sz w:val="18"/>
        </w:rPr>
      </w:pPr>
      <w:r>
        <w:rPr>
          <w:b w:val="0"/>
          <w:color w:val="231F20"/>
          <w:sz w:val="18"/>
        </w:rPr>
        <w:t>samm. Veenduge, et tõstetava koormuse mass ei ületaks maksimaalset tõstejõudu.</w:t>
      </w:r>
    </w:p>
    <w:p>
      <w:pPr>
        <w:pStyle w:val="ListParagraph"/>
        <w:numPr>
          <w:ilvl w:val="0"/>
          <w:numId w:val="15"/>
        </w:numPr>
        <w:tabs>
          <w:tab w:pos="641" w:val="left" w:leader="none"/>
        </w:tabs>
        <w:spacing w:line="271" w:lineRule="auto" w:before="169" w:after="0"/>
        <w:ind w:left="1291" w:right="338" w:hanging="851"/>
        <w:jc w:val="both"/>
        <w:rPr>
          <w:b w:val="0"/>
          <w:sz w:val="18"/>
        </w:rPr>
      </w:pPr>
      <w:r>
        <w:rPr>
          <w:b w:val="0"/>
          <w:color w:val="231F20"/>
          <w:sz w:val="18"/>
        </w:rPr>
        <w:t>samm. Kinnitage elektrilise vintsi tõstekonks koorma sobiva kinnituspunkti külge ja kontrollige,</w:t>
      </w:r>
      <w:r>
        <w:rPr>
          <w:b w:val="0"/>
          <w:color w:val="231F20"/>
          <w:spacing w:val="-4"/>
          <w:sz w:val="18"/>
        </w:rPr>
        <w:t> </w:t>
      </w:r>
      <w:r>
        <w:rPr>
          <w:b w:val="0"/>
          <w:color w:val="231F20"/>
          <w:sz w:val="18"/>
        </w:rPr>
        <w:t>kas konksu lukustus on sulgunud.</w:t>
      </w:r>
    </w:p>
    <w:p>
      <w:pPr>
        <w:pStyle w:val="BodyText"/>
        <w:rPr>
          <w:b w:val="0"/>
          <w:sz w:val="20"/>
        </w:rPr>
      </w:pPr>
    </w:p>
    <w:p>
      <w:pPr>
        <w:pStyle w:val="BodyText"/>
        <w:spacing w:before="129"/>
        <w:ind w:left="1007"/>
        <w:rPr>
          <w:rFonts w:ascii="HelveticaNeueLT Std Med"/>
        </w:rPr>
      </w:pPr>
      <w:r>
        <w:rPr/>
        <w:pict>
          <v:group style="position:absolute;margin-left:318.89801pt;margin-top:.088109pt;width:225.4pt;height:145.35pt;mso-position-horizontal-relative:page;mso-position-vertical-relative:paragraph;z-index:-95536" coordorigin="6378,2" coordsize="4508,2907">
            <v:shape style="position:absolute;left:6377;top:1;width:4508;height:2907" coordorigin="6378,2" coordsize="4508,2907" path="m10885,2l6378,2,6378,128,6378,425,6378,2909,10885,2909,10885,128,10885,2e" filled="true" fillcolor="#e6e6e6" stroked="false">
              <v:path arrowok="t"/>
              <v:fill type="solid"/>
            </v:shape>
            <v:shape style="position:absolute;left:6434;top:16;width:397;height:397" type="#_x0000_t75" stroked="false">
              <v:imagedata r:id="rId17" o:title=""/>
            </v:shape>
            <w10:wrap type="none"/>
          </v:group>
        </w:pict>
      </w:r>
      <w:r>
        <w:rPr>
          <w:rFonts w:ascii="HelveticaNeueLT Std Med"/>
          <w:color w:val="231F20"/>
        </w:rPr>
        <w:t>JUHIS</w:t>
      </w:r>
    </w:p>
    <w:p>
      <w:pPr>
        <w:pStyle w:val="ListParagraph"/>
        <w:numPr>
          <w:ilvl w:val="0"/>
          <w:numId w:val="16"/>
        </w:numPr>
        <w:tabs>
          <w:tab w:pos="725" w:val="left" w:leader="none"/>
        </w:tabs>
        <w:spacing w:line="240" w:lineRule="auto" w:before="83" w:after="0"/>
        <w:ind w:left="724" w:right="0" w:hanging="227"/>
        <w:jc w:val="left"/>
        <w:rPr>
          <w:b w:val="0"/>
          <w:sz w:val="18"/>
        </w:rPr>
      </w:pPr>
      <w:r>
        <w:rPr>
          <w:b w:val="0"/>
          <w:color w:val="231F20"/>
          <w:sz w:val="18"/>
        </w:rPr>
        <w:t>Ärge mässige trossi ümber</w:t>
      </w:r>
      <w:r>
        <w:rPr>
          <w:b w:val="0"/>
          <w:color w:val="231F20"/>
          <w:spacing w:val="-1"/>
          <w:sz w:val="18"/>
        </w:rPr>
        <w:t> </w:t>
      </w:r>
      <w:r>
        <w:rPr>
          <w:b w:val="0"/>
          <w:color w:val="231F20"/>
          <w:sz w:val="18"/>
        </w:rPr>
        <w:t>koorma.</w:t>
      </w:r>
    </w:p>
    <w:p>
      <w:pPr>
        <w:pStyle w:val="ListParagraph"/>
        <w:numPr>
          <w:ilvl w:val="0"/>
          <w:numId w:val="16"/>
        </w:numPr>
        <w:tabs>
          <w:tab w:pos="725" w:val="left" w:leader="none"/>
        </w:tabs>
        <w:spacing w:line="240" w:lineRule="auto" w:before="84" w:after="0"/>
        <w:ind w:left="724" w:right="0" w:hanging="227"/>
        <w:jc w:val="left"/>
        <w:rPr>
          <w:b w:val="0"/>
          <w:sz w:val="18"/>
        </w:rPr>
      </w:pPr>
      <w:r>
        <w:rPr>
          <w:b w:val="0"/>
          <w:color w:val="231F20"/>
          <w:spacing w:val="-5"/>
          <w:sz w:val="18"/>
        </w:rPr>
        <w:t>Tross </w:t>
      </w:r>
      <w:r>
        <w:rPr>
          <w:b w:val="0"/>
          <w:color w:val="231F20"/>
          <w:sz w:val="18"/>
        </w:rPr>
        <w:t>ei tohi olla</w:t>
      </w:r>
      <w:r>
        <w:rPr>
          <w:b w:val="0"/>
          <w:color w:val="231F20"/>
          <w:spacing w:val="5"/>
          <w:sz w:val="18"/>
        </w:rPr>
        <w:t> </w:t>
      </w:r>
      <w:r>
        <w:rPr>
          <w:b w:val="0"/>
          <w:color w:val="231F20"/>
          <w:sz w:val="18"/>
        </w:rPr>
        <w:t>keerdus.</w:t>
      </w:r>
    </w:p>
    <w:p>
      <w:pPr>
        <w:pStyle w:val="ListParagraph"/>
        <w:numPr>
          <w:ilvl w:val="0"/>
          <w:numId w:val="16"/>
        </w:numPr>
        <w:tabs>
          <w:tab w:pos="725" w:val="left" w:leader="none"/>
        </w:tabs>
        <w:spacing w:line="271" w:lineRule="auto" w:before="84" w:after="0"/>
        <w:ind w:left="724" w:right="515" w:hanging="227"/>
        <w:jc w:val="left"/>
        <w:rPr>
          <w:b w:val="0"/>
          <w:sz w:val="18"/>
        </w:rPr>
      </w:pPr>
      <w:r>
        <w:rPr>
          <w:b w:val="0"/>
          <w:color w:val="231F20"/>
          <w:sz w:val="18"/>
        </w:rPr>
        <w:t>Kontrollige kinnituspunkti asukohta raskuskeskme suhtes, et takistada koorma liikumahakkamist ja libisemist.</w:t>
      </w:r>
    </w:p>
    <w:p>
      <w:pPr>
        <w:pStyle w:val="ListParagraph"/>
        <w:numPr>
          <w:ilvl w:val="0"/>
          <w:numId w:val="16"/>
        </w:numPr>
        <w:tabs>
          <w:tab w:pos="725" w:val="left" w:leader="none"/>
        </w:tabs>
        <w:spacing w:line="271" w:lineRule="auto" w:before="56" w:after="0"/>
        <w:ind w:left="724" w:right="734" w:hanging="227"/>
        <w:jc w:val="left"/>
        <w:rPr>
          <w:b w:val="0"/>
          <w:sz w:val="18"/>
        </w:rPr>
      </w:pPr>
      <w:r>
        <w:rPr>
          <w:b w:val="0"/>
          <w:color w:val="231F20"/>
          <w:sz w:val="18"/>
        </w:rPr>
        <w:t>Kinnitusvahendid (aas, kett vms) peavad olema konksu põhjas vabalt.</w:t>
      </w:r>
    </w:p>
    <w:p>
      <w:pPr>
        <w:pStyle w:val="ListParagraph"/>
        <w:numPr>
          <w:ilvl w:val="0"/>
          <w:numId w:val="16"/>
        </w:numPr>
        <w:tabs>
          <w:tab w:pos="725" w:val="left" w:leader="none"/>
        </w:tabs>
        <w:spacing w:line="240" w:lineRule="auto" w:before="57" w:after="0"/>
        <w:ind w:left="724" w:right="0" w:hanging="227"/>
        <w:jc w:val="left"/>
        <w:rPr>
          <w:b w:val="0"/>
          <w:sz w:val="18"/>
        </w:rPr>
      </w:pPr>
      <w:r>
        <w:rPr>
          <w:b w:val="0"/>
          <w:color w:val="231F20"/>
          <w:sz w:val="18"/>
        </w:rPr>
        <w:t>Konksu tipp ei tohi olla koormatud.</w:t>
      </w:r>
    </w:p>
    <w:p>
      <w:pPr>
        <w:pStyle w:val="ListParagraph"/>
        <w:numPr>
          <w:ilvl w:val="0"/>
          <w:numId w:val="16"/>
        </w:numPr>
        <w:tabs>
          <w:tab w:pos="725" w:val="left" w:leader="none"/>
        </w:tabs>
        <w:spacing w:line="240" w:lineRule="auto" w:before="84" w:after="0"/>
        <w:ind w:left="724" w:right="0" w:hanging="227"/>
        <w:jc w:val="left"/>
        <w:rPr>
          <w:b w:val="0"/>
          <w:sz w:val="18"/>
        </w:rPr>
      </w:pPr>
      <w:r>
        <w:rPr>
          <w:b w:val="0"/>
          <w:color w:val="231F20"/>
          <w:sz w:val="18"/>
        </w:rPr>
        <w:t>Sulgege lukustus.</w:t>
      </w:r>
    </w:p>
    <w:p>
      <w:pPr>
        <w:pStyle w:val="BodyText"/>
        <w:spacing w:before="6"/>
        <w:rPr>
          <w:b w:val="0"/>
          <w:sz w:val="21"/>
        </w:rPr>
      </w:pPr>
    </w:p>
    <w:p>
      <w:pPr>
        <w:pStyle w:val="ListParagraph"/>
        <w:numPr>
          <w:ilvl w:val="0"/>
          <w:numId w:val="15"/>
        </w:numPr>
        <w:tabs>
          <w:tab w:pos="641" w:val="left" w:leader="none"/>
        </w:tabs>
        <w:spacing w:line="271" w:lineRule="auto" w:before="0" w:after="0"/>
        <w:ind w:left="1291" w:right="144" w:hanging="851"/>
        <w:jc w:val="left"/>
        <w:rPr>
          <w:b w:val="0"/>
          <w:sz w:val="18"/>
        </w:rPr>
      </w:pPr>
      <w:r>
        <w:rPr>
          <w:b w:val="0"/>
          <w:color w:val="231F20"/>
          <w:sz w:val="18"/>
        </w:rPr>
        <w:t>samm.</w:t>
      </w:r>
      <w:r>
        <w:rPr>
          <w:b w:val="0"/>
          <w:color w:val="231F20"/>
          <w:spacing w:val="50"/>
          <w:sz w:val="18"/>
        </w:rPr>
        <w:t> </w:t>
      </w:r>
      <w:r>
        <w:rPr>
          <w:b w:val="0"/>
          <w:color w:val="231F20"/>
          <w:sz w:val="18"/>
        </w:rPr>
        <w:t>Viige juhtlüliti asendisse „TÕSTMINE” („HEBEN”) ja kerige trossi esialgu seni, kuni see on pingul.</w:t>
      </w:r>
    </w:p>
    <w:p>
      <w:pPr>
        <w:pStyle w:val="ListParagraph"/>
        <w:numPr>
          <w:ilvl w:val="0"/>
          <w:numId w:val="15"/>
        </w:numPr>
        <w:tabs>
          <w:tab w:pos="641" w:val="left" w:leader="none"/>
        </w:tabs>
        <w:spacing w:line="271" w:lineRule="auto" w:before="169" w:after="0"/>
        <w:ind w:left="1291" w:right="394" w:hanging="851"/>
        <w:jc w:val="left"/>
        <w:rPr>
          <w:b w:val="0"/>
          <w:sz w:val="18"/>
        </w:rPr>
      </w:pPr>
      <w:r>
        <w:rPr>
          <w:b w:val="0"/>
          <w:color w:val="231F20"/>
          <w:sz w:val="18"/>
        </w:rPr>
        <w:t>samm. </w:t>
      </w:r>
      <w:r>
        <w:rPr>
          <w:b w:val="0"/>
          <w:color w:val="231F20"/>
          <w:spacing w:val="-4"/>
          <w:sz w:val="18"/>
        </w:rPr>
        <w:t>Tõstke </w:t>
      </w:r>
      <w:r>
        <w:rPr>
          <w:b w:val="0"/>
          <w:color w:val="231F20"/>
          <w:sz w:val="18"/>
        </w:rPr>
        <w:t>koormat alguses ainult veidi üles ja kontrollige, kas tross ja koorem on</w:t>
      </w:r>
      <w:r>
        <w:rPr>
          <w:b w:val="0"/>
          <w:color w:val="231F20"/>
          <w:spacing w:val="-12"/>
          <w:sz w:val="18"/>
        </w:rPr>
        <w:t> </w:t>
      </w:r>
      <w:r>
        <w:rPr>
          <w:b w:val="0"/>
          <w:color w:val="231F20"/>
          <w:sz w:val="18"/>
        </w:rPr>
        <w:t>stabiilses asendis.</w:t>
      </w:r>
    </w:p>
    <w:p>
      <w:pPr>
        <w:pStyle w:val="ListParagraph"/>
        <w:numPr>
          <w:ilvl w:val="0"/>
          <w:numId w:val="15"/>
        </w:numPr>
        <w:tabs>
          <w:tab w:pos="641" w:val="left" w:leader="none"/>
        </w:tabs>
        <w:spacing w:line="240" w:lineRule="auto" w:before="170" w:after="0"/>
        <w:ind w:left="1291" w:right="0" w:hanging="851"/>
        <w:jc w:val="left"/>
        <w:rPr>
          <w:b w:val="0"/>
          <w:sz w:val="18"/>
        </w:rPr>
      </w:pPr>
      <w:r>
        <w:rPr>
          <w:b w:val="0"/>
          <w:color w:val="231F20"/>
          <w:sz w:val="18"/>
        </w:rPr>
        <w:t>samm. </w:t>
      </w:r>
      <w:r>
        <w:rPr>
          <w:b w:val="0"/>
          <w:color w:val="231F20"/>
          <w:spacing w:val="-4"/>
          <w:sz w:val="18"/>
        </w:rPr>
        <w:t>Tõstke </w:t>
      </w:r>
      <w:r>
        <w:rPr>
          <w:b w:val="0"/>
          <w:color w:val="231F20"/>
          <w:sz w:val="18"/>
        </w:rPr>
        <w:t>koormat aeglaselt ja ühtlaselt</w:t>
      </w:r>
      <w:r>
        <w:rPr>
          <w:b w:val="0"/>
          <w:color w:val="231F20"/>
          <w:spacing w:val="-24"/>
          <w:sz w:val="18"/>
        </w:rPr>
        <w:t> </w:t>
      </w:r>
      <w:r>
        <w:rPr>
          <w:b w:val="0"/>
          <w:color w:val="231F20"/>
          <w:sz w:val="18"/>
        </w:rPr>
        <w:t>ülespoole.</w:t>
      </w:r>
    </w:p>
    <w:p>
      <w:pPr>
        <w:pStyle w:val="BodyText"/>
        <w:spacing w:before="2"/>
        <w:rPr>
          <w:b w:val="0"/>
          <w:sz w:val="19"/>
        </w:rPr>
      </w:pPr>
      <w:r>
        <w:rPr/>
        <w:pict>
          <v:group style="position:absolute;margin-left:318.89801pt;margin-top:13.29247pt;width:225.4pt;height:139.7pt;mso-position-horizontal-relative:page;mso-position-vertical-relative:paragraph;z-index:3520;mso-wrap-distance-left:0;mso-wrap-distance-right:0" coordorigin="6378,266" coordsize="4508,2794">
            <v:rect style="position:absolute;left:6377;top:265;width:4508;height:127" filled="true" fillcolor="#e6e6e6" stroked="false">
              <v:fill type="solid"/>
            </v:rect>
            <v:rect style="position:absolute;left:6377;top:392;width:4508;height:537" filled="true" fillcolor="#e6e6e6" stroked="false">
              <v:fill type="solid"/>
            </v:rect>
            <v:rect style="position:absolute;left:6377;top:929;width:4508;height:537" filled="true" fillcolor="#e6e6e6" stroked="false">
              <v:fill type="solid"/>
            </v:rect>
            <v:rect style="position:absolute;left:6377;top:1465;width:4508;height:777" filled="true" fillcolor="#e6e6e6" stroked="false">
              <v:fill type="solid"/>
            </v:rect>
            <v:rect style="position:absolute;left:6377;top:2242;width:4508;height:817" filled="true" fillcolor="#e6e6e6" stroked="false">
              <v:fill type="solid"/>
            </v:rect>
            <v:shape style="position:absolute;left:6434;top:280;width:397;height:397" type="#_x0000_t75" stroked="false">
              <v:imagedata r:id="rId17" o:title=""/>
            </v:shape>
            <v:shape style="position:absolute;left:6377;top:265;width:4508;height:2794" type="#_x0000_t202" filled="false" stroked="false">
              <v:textbox inset="0,0,0,0">
                <w:txbxContent>
                  <w:p>
                    <w:pPr>
                      <w:spacing w:before="127"/>
                      <w:ind w:left="566" w:right="0" w:firstLine="0"/>
                      <w:jc w:val="left"/>
                      <w:rPr>
                        <w:rFonts w:ascii="HelveticaNeueLT Std Med"/>
                        <w:sz w:val="18"/>
                      </w:rPr>
                    </w:pPr>
                    <w:r>
                      <w:rPr>
                        <w:rFonts w:ascii="HelveticaNeueLT Std Med"/>
                        <w:color w:val="231F20"/>
                        <w:sz w:val="18"/>
                      </w:rPr>
                      <w:t>JUHIS</w:t>
                    </w:r>
                  </w:p>
                  <w:p>
                    <w:pPr>
                      <w:numPr>
                        <w:ilvl w:val="0"/>
                        <w:numId w:val="17"/>
                      </w:numPr>
                      <w:tabs>
                        <w:tab w:pos="284" w:val="left" w:leader="none"/>
                      </w:tabs>
                      <w:spacing w:line="271" w:lineRule="auto" w:before="83"/>
                      <w:ind w:left="283" w:right="151" w:hanging="227"/>
                      <w:jc w:val="left"/>
                      <w:rPr>
                        <w:b w:val="0"/>
                        <w:sz w:val="18"/>
                      </w:rPr>
                    </w:pPr>
                    <w:r>
                      <w:rPr>
                        <w:b w:val="0"/>
                        <w:color w:val="231F20"/>
                        <w:sz w:val="18"/>
                      </w:rPr>
                      <w:t>Kasutaja peab seisma stabiilsel aluspinnal, kus tal on piisav ruum vabaks liikumiseks.</w:t>
                    </w:r>
                  </w:p>
                  <w:p>
                    <w:pPr>
                      <w:numPr>
                        <w:ilvl w:val="0"/>
                        <w:numId w:val="17"/>
                      </w:numPr>
                      <w:tabs>
                        <w:tab w:pos="284" w:val="left" w:leader="none"/>
                      </w:tabs>
                      <w:spacing w:line="271" w:lineRule="auto" w:before="56"/>
                      <w:ind w:left="283" w:right="444" w:hanging="227"/>
                      <w:jc w:val="left"/>
                      <w:rPr>
                        <w:b w:val="0"/>
                        <w:sz w:val="18"/>
                      </w:rPr>
                    </w:pPr>
                    <w:r>
                      <w:rPr>
                        <w:b w:val="0"/>
                        <w:color w:val="231F20"/>
                        <w:sz w:val="18"/>
                      </w:rPr>
                      <w:t>Elektriline vints peab saama tõmbesuunas liikuda edasi-tagasi.</w:t>
                    </w:r>
                  </w:p>
                  <w:p>
                    <w:pPr>
                      <w:numPr>
                        <w:ilvl w:val="0"/>
                        <w:numId w:val="17"/>
                      </w:numPr>
                      <w:tabs>
                        <w:tab w:pos="284" w:val="left" w:leader="none"/>
                      </w:tabs>
                      <w:spacing w:line="271" w:lineRule="auto" w:before="56"/>
                      <w:ind w:left="283" w:right="61" w:hanging="227"/>
                      <w:jc w:val="left"/>
                      <w:rPr>
                        <w:b w:val="0"/>
                        <w:sz w:val="18"/>
                      </w:rPr>
                    </w:pPr>
                    <w:r>
                      <w:rPr>
                        <w:b w:val="0"/>
                        <w:color w:val="231F20"/>
                        <w:spacing w:val="-3"/>
                        <w:sz w:val="18"/>
                      </w:rPr>
                      <w:t>Tõstmise </w:t>
                    </w:r>
                    <w:r>
                      <w:rPr>
                        <w:b w:val="0"/>
                        <w:color w:val="231F20"/>
                        <w:sz w:val="18"/>
                      </w:rPr>
                      <w:t>ja allalaskmise piiramine: kui saavutatakse liikumistee piirang, lülitatakse elektritoide automaatselt välja ja tõstekonks jääb kohe seisma.</w:t>
                    </w:r>
                  </w:p>
                  <w:p>
                    <w:pPr>
                      <w:numPr>
                        <w:ilvl w:val="0"/>
                        <w:numId w:val="17"/>
                      </w:numPr>
                      <w:tabs>
                        <w:tab w:pos="284" w:val="left" w:leader="none"/>
                      </w:tabs>
                      <w:spacing w:line="271" w:lineRule="auto" w:before="56"/>
                      <w:ind w:left="283" w:right="271" w:hanging="227"/>
                      <w:jc w:val="left"/>
                      <w:rPr>
                        <w:b w:val="0"/>
                        <w:sz w:val="18"/>
                      </w:rPr>
                    </w:pPr>
                    <w:r>
                      <w:rPr>
                        <w:b w:val="0"/>
                        <w:color w:val="231F20"/>
                        <w:sz w:val="18"/>
                      </w:rPr>
                      <w:t>Tõstekonks deformeerub ülekoormuse</w:t>
                    </w:r>
                    <w:r>
                      <w:rPr>
                        <w:b w:val="0"/>
                        <w:color w:val="231F20"/>
                        <w:spacing w:val="-20"/>
                        <w:sz w:val="18"/>
                      </w:rPr>
                      <w:t> </w:t>
                    </w:r>
                    <w:r>
                      <w:rPr>
                        <w:b w:val="0"/>
                        <w:color w:val="231F20"/>
                        <w:sz w:val="18"/>
                      </w:rPr>
                      <w:t>tingimustes, mitte ei purune rabeda metallina.</w:t>
                    </w:r>
                  </w:p>
                </w:txbxContent>
              </v:textbox>
              <w10:wrap type="none"/>
            </v:shape>
            <w10:wrap type="topAndBottom"/>
          </v:group>
        </w:pict>
      </w:r>
    </w:p>
    <w:p>
      <w:pPr>
        <w:pStyle w:val="BodyText"/>
        <w:rPr>
          <w:b w:val="0"/>
          <w:sz w:val="20"/>
        </w:rPr>
      </w:pPr>
    </w:p>
    <w:p>
      <w:pPr>
        <w:pStyle w:val="Heading2"/>
        <w:numPr>
          <w:ilvl w:val="1"/>
          <w:numId w:val="3"/>
        </w:numPr>
        <w:tabs>
          <w:tab w:pos="1007" w:val="left" w:leader="none"/>
          <w:tab w:pos="1008" w:val="left" w:leader="none"/>
        </w:tabs>
        <w:spacing w:line="240" w:lineRule="auto" w:before="140" w:after="0"/>
        <w:ind w:left="1007" w:right="0" w:hanging="567"/>
        <w:jc w:val="left"/>
      </w:pPr>
      <w:r>
        <w:rPr>
          <w:color w:val="231F20"/>
        </w:rPr>
        <w:t>Koorma allalaskmine</w:t>
      </w:r>
    </w:p>
    <w:p>
      <w:pPr>
        <w:pStyle w:val="ListParagraph"/>
        <w:numPr>
          <w:ilvl w:val="0"/>
          <w:numId w:val="18"/>
        </w:numPr>
        <w:tabs>
          <w:tab w:pos="641" w:val="left" w:leader="none"/>
        </w:tabs>
        <w:spacing w:line="271" w:lineRule="auto" w:before="241" w:after="0"/>
        <w:ind w:left="1291" w:right="524" w:hanging="851"/>
        <w:jc w:val="left"/>
        <w:rPr>
          <w:b w:val="0"/>
          <w:sz w:val="18"/>
        </w:rPr>
      </w:pPr>
      <w:r>
        <w:rPr>
          <w:b w:val="0"/>
          <w:color w:val="231F20"/>
          <w:sz w:val="18"/>
        </w:rPr>
        <w:t>samm. Viige juhtlüliti asendisse „ALLALASKMINE” („SENKEN”).</w:t>
      </w:r>
    </w:p>
    <w:p>
      <w:pPr>
        <w:pStyle w:val="ListParagraph"/>
        <w:numPr>
          <w:ilvl w:val="0"/>
          <w:numId w:val="18"/>
        </w:numPr>
        <w:tabs>
          <w:tab w:pos="641" w:val="left" w:leader="none"/>
        </w:tabs>
        <w:spacing w:line="240" w:lineRule="auto" w:before="169" w:after="0"/>
        <w:ind w:left="1291" w:right="0" w:hanging="851"/>
        <w:jc w:val="left"/>
        <w:rPr>
          <w:b w:val="0"/>
          <w:sz w:val="18"/>
        </w:rPr>
      </w:pPr>
      <w:r>
        <w:rPr>
          <w:b w:val="0"/>
          <w:color w:val="231F20"/>
          <w:sz w:val="18"/>
        </w:rPr>
        <w:t>samm. Laske koormat aeglaselt ja ühtlaselt</w:t>
      </w:r>
      <w:r>
        <w:rPr>
          <w:b w:val="0"/>
          <w:color w:val="231F20"/>
          <w:spacing w:val="-31"/>
          <w:sz w:val="18"/>
        </w:rPr>
        <w:t> </w:t>
      </w:r>
      <w:r>
        <w:rPr>
          <w:b w:val="0"/>
          <w:color w:val="231F20"/>
          <w:sz w:val="18"/>
        </w:rPr>
        <w:t>allapoole.</w:t>
      </w:r>
    </w:p>
    <w:p>
      <w:pPr>
        <w:spacing w:after="0" w:line="240" w:lineRule="auto"/>
        <w:jc w:val="left"/>
        <w:rPr>
          <w:sz w:val="18"/>
        </w:rPr>
        <w:sectPr>
          <w:type w:val="continuous"/>
          <w:pgSz w:w="11910" w:h="16840"/>
          <w:pgMar w:top="700" w:bottom="280" w:left="920" w:right="880"/>
          <w:cols w:num="2" w:equalWidth="0">
            <w:col w:w="4939" w:space="79"/>
            <w:col w:w="5092"/>
          </w:cols>
        </w:sectPr>
      </w:pPr>
    </w:p>
    <w:p>
      <w:pPr>
        <w:pStyle w:val="BodyText"/>
        <w:spacing w:before="5"/>
        <w:rPr>
          <w:b w:val="0"/>
          <w:sz w:val="12"/>
        </w:rPr>
      </w:pPr>
    </w:p>
    <w:p>
      <w:pPr>
        <w:pStyle w:val="BodyText"/>
        <w:spacing w:before="101"/>
        <w:ind w:left="100"/>
        <w:rPr>
          <w:rFonts w:ascii="HelveticaNeueLT Std Med Cn"/>
        </w:rPr>
      </w:pPr>
      <w:r>
        <w:rPr/>
        <w:pict>
          <v:line style="position:absolute;mso-position-horizontal-relative:page;mso-position-vertical-relative:paragraph;z-index:3664;mso-wrap-distance-left:0;mso-wrap-distance-right:0" from="51.023602pt,17.613682pt" to="359.999602pt,17.613682pt" stroked="true" strokeweight="1pt" strokecolor="#ff4d00">
            <v:stroke dashstyle="solid"/>
            <w10:wrap type="topAndBottom"/>
          </v:line>
        </w:pict>
      </w:r>
      <w:r>
        <w:rPr/>
        <w:drawing>
          <wp:anchor distT="0" distB="0" distL="0" distR="0" allowOverlap="1" layoutInCell="1" locked="0" behindDoc="0" simplePos="0" relativeHeight="4000">
            <wp:simplePos x="0" y="0"/>
            <wp:positionH relativeFrom="page">
              <wp:posOffset>5347919</wp:posOffset>
            </wp:positionH>
            <wp:positionV relativeFrom="paragraph">
              <wp:posOffset>-97640</wp:posOffset>
            </wp:positionV>
            <wp:extent cx="1348080" cy="316784"/>
            <wp:effectExtent l="0" t="0" r="0" b="0"/>
            <wp:wrapNone/>
            <wp:docPr id="47" name="image3.png" descr=""/>
            <wp:cNvGraphicFramePr>
              <a:graphicFrameLocks noChangeAspect="1"/>
            </wp:cNvGraphicFramePr>
            <a:graphic>
              <a:graphicData uri="http://schemas.openxmlformats.org/drawingml/2006/picture">
                <pic:pic>
                  <pic:nvPicPr>
                    <pic:cNvPr id="48" name="image3.png"/>
                    <pic:cNvPicPr/>
                  </pic:nvPicPr>
                  <pic:blipFill>
                    <a:blip r:embed="rId9" cstate="print"/>
                    <a:stretch>
                      <a:fillRect/>
                    </a:stretch>
                  </pic:blipFill>
                  <pic:spPr>
                    <a:xfrm>
                      <a:off x="0" y="0"/>
                      <a:ext cx="1348080" cy="316784"/>
                    </a:xfrm>
                    <a:prstGeom prst="rect">
                      <a:avLst/>
                    </a:prstGeom>
                  </pic:spPr>
                </pic:pic>
              </a:graphicData>
            </a:graphic>
          </wp:anchor>
        </w:drawing>
      </w:r>
      <w:bookmarkStart w:name="9. Hooldus ja korrashoid" w:id="45"/>
      <w:bookmarkEnd w:id="45"/>
      <w:r>
        <w:rPr/>
      </w:r>
      <w:bookmarkStart w:name="9.1. Hooldus puhastamisega" w:id="46"/>
      <w:bookmarkEnd w:id="46"/>
      <w:r>
        <w:rPr/>
      </w:r>
      <w:bookmarkStart w:name="9.2. Hooldus ja korrashoid/remontimine" w:id="47"/>
      <w:bookmarkEnd w:id="47"/>
      <w:r>
        <w:rPr/>
      </w:r>
      <w:bookmarkStart w:name="_bookmark9" w:id="48"/>
      <w:bookmarkEnd w:id="48"/>
      <w:r>
        <w:rPr/>
      </w:r>
      <w:r>
        <w:rPr>
          <w:rFonts w:ascii="HelveticaNeueLT Std Med Cn"/>
          <w:color w:val="231F20"/>
        </w:rPr>
        <w:t>Hooldus ja korrashoid</w:t>
      </w:r>
    </w:p>
    <w:p>
      <w:pPr>
        <w:pStyle w:val="BodyText"/>
        <w:spacing w:before="3"/>
        <w:rPr>
          <w:rFonts w:ascii="HelveticaNeueLT Std Med Cn"/>
          <w:sz w:val="17"/>
        </w:rPr>
      </w:pPr>
    </w:p>
    <w:p>
      <w:pPr>
        <w:spacing w:after="0"/>
        <w:rPr>
          <w:rFonts w:ascii="HelveticaNeueLT Std Med Cn"/>
          <w:sz w:val="17"/>
        </w:rPr>
        <w:sectPr>
          <w:pgSz w:w="11910" w:h="16840"/>
          <w:pgMar w:header="0" w:footer="713" w:top="460" w:bottom="900" w:left="920" w:right="880"/>
        </w:sectPr>
      </w:pPr>
    </w:p>
    <w:p>
      <w:pPr>
        <w:pStyle w:val="BodyText"/>
        <w:rPr>
          <w:rFonts w:ascii="HelveticaNeueLT Std Med Cn"/>
          <w:sz w:val="11"/>
        </w:rPr>
      </w:pPr>
      <w:r>
        <w:rPr/>
        <w:pict>
          <v:line style="position:absolute;mso-position-horizontal-relative:page;mso-position-vertical-relative:page;z-index:3976" from="289.133911pt,68.031715pt" to="289.133911pt,785.196715pt" stroked="true" strokeweight=".25pt" strokecolor="#ff4d00">
            <v:stroke dashstyle="solid"/>
            <w10:wrap type="none"/>
          </v:line>
        </w:pict>
      </w:r>
    </w:p>
    <w:p>
      <w:pPr>
        <w:pStyle w:val="BodyText"/>
        <w:ind w:left="100" w:right="-30"/>
        <w:rPr>
          <w:rFonts w:ascii="HelveticaNeueLT Std Med Cn"/>
          <w:sz w:val="20"/>
        </w:rPr>
      </w:pPr>
      <w:r>
        <w:rPr>
          <w:rFonts w:ascii="HelveticaNeueLT Std Med Cn"/>
          <w:sz w:val="20"/>
        </w:rPr>
        <w:pict>
          <v:group style="width:225.4pt;height:90.5pt;mso-position-horizontal-relative:char;mso-position-vertical-relative:line" coordorigin="0,0" coordsize="4508,1810">
            <v:rect style="position:absolute;left:0;top:0;width:4508;height:330" filled="true" fillcolor="#e6e6e6" stroked="false">
              <v:fill type="solid"/>
            </v:rect>
            <v:rect style="position:absolute;left:0;top:329;width:4508;height:184" filled="true" fillcolor="#e6e6e6" stroked="false">
              <v:fill type="solid"/>
            </v:rect>
            <v:rect style="position:absolute;left:0;top:512;width:4508;height:480" filled="true" fillcolor="#e6e6e6" stroked="false">
              <v:fill type="solid"/>
            </v:rect>
            <v:rect style="position:absolute;left:0;top:992;width:4508;height:817" filled="true" fillcolor="#e6e6e6" stroked="false">
              <v:fill type="solid"/>
            </v:rect>
            <v:shape style="position:absolute;left:57;top:16;width:456;height:396" coordorigin="57,17" coordsize="456,396" path="m62,406l67,411,69,411,70,412,499,412,501,411,503,411,512,407,63,407,62,406xm512,394l58,394,60,401,63,407,512,407,512,406,512,394xm288,17l283,17,278,18,276,19,274,19,273,21,271,22,270,24,60,388,57,396,58,394,512,394,512,393,508,386,301,24,298,21,297,20,295,19,292,18,288,17xe" filled="true" fillcolor="#f6ec13" stroked="false">
              <v:path arrowok="t"/>
              <v:fill type="solid"/>
            </v:shape>
            <v:shape style="position:absolute;left:53;top:15;width:456;height:399" type="#_x0000_t75" stroked="false">
              <v:imagedata r:id="rId47" o:title=""/>
            </v:shape>
            <v:line style="position:absolute" from="72,411" to="496,411" stroked="true" strokeweight=".098pt" strokecolor="#010202">
              <v:stroke dashstyle="solid"/>
            </v:line>
            <v:shape style="position:absolute;left:496;top:385;width:17;height:29" coordorigin="496,385" coordsize="17,29" path="m507,410l496,410,496,414,506,411,507,410xm510,406l507,410,509,410,510,406xm509,385l506,387,511,396,510,406,511,404,513,394,509,385xe" filled="true" fillcolor="#010202" stroked="false">
              <v:path arrowok="t"/>
              <v:fill type="solid"/>
            </v:shape>
            <v:shape style="position:absolute;left:69;top:26;width:433;height:377" coordorigin="69,26" coordsize="433,377" path="m289,26l282,26,281,27,279,28,276,30,274,33,72,389,69,391,70,395,71,398,75,401,77,402,79,402,484,403,489,403,491,402,502,400,499,393,297,33,296,31,293,29,290,27,289,26xm70,399l75,402,75,401,70,399xe" filled="true" fillcolor="#010202" stroked="false">
              <v:path arrowok="t"/>
              <v:fill type="solid"/>
            </v:shape>
            <v:shape style="position:absolute;left:105;top:68;width:359;height:311" type="#_x0000_t75" stroked="false">
              <v:imagedata r:id="rId48" o:title=""/>
            </v:shape>
            <v:shape style="position:absolute;left:0;top:0;width:4508;height:1810" type="#_x0000_t202" filled="false" stroked="false">
              <v:textbox inset="0,0,0,0">
                <w:txbxContent>
                  <w:p>
                    <w:pPr>
                      <w:spacing w:before="127"/>
                      <w:ind w:left="626" w:right="0" w:firstLine="0"/>
                      <w:jc w:val="left"/>
                      <w:rPr>
                        <w:rFonts w:ascii="HelveticaNeueLT Std Med"/>
                        <w:sz w:val="18"/>
                      </w:rPr>
                    </w:pPr>
                    <w:r>
                      <w:rPr>
                        <w:rFonts w:ascii="HelveticaNeueLT Std Med"/>
                        <w:color w:val="231F20"/>
                        <w:sz w:val="18"/>
                      </w:rPr>
                      <w:t>ETTEVAATUST!</w:t>
                    </w:r>
                  </w:p>
                  <w:p>
                    <w:pPr>
                      <w:spacing w:before="118"/>
                      <w:ind w:left="56" w:right="0" w:firstLine="0"/>
                      <w:jc w:val="left"/>
                      <w:rPr>
                        <w:rFonts w:ascii="HelveticaNeueLT Std Med"/>
                        <w:sz w:val="18"/>
                      </w:rPr>
                    </w:pPr>
                    <w:r>
                      <w:rPr>
                        <w:rFonts w:ascii="HelveticaNeueLT Std Med"/>
                        <w:color w:val="231F20"/>
                        <w:sz w:val="18"/>
                      </w:rPr>
                      <w:t>Muljumisoht!</w:t>
                    </w:r>
                  </w:p>
                  <w:p>
                    <w:pPr>
                      <w:spacing w:line="271" w:lineRule="auto" w:before="83"/>
                      <w:ind w:left="56" w:right="0" w:firstLine="0"/>
                      <w:jc w:val="left"/>
                      <w:rPr>
                        <w:b w:val="0"/>
                        <w:sz w:val="18"/>
                      </w:rPr>
                    </w:pPr>
                    <w:r>
                      <w:rPr>
                        <w:b w:val="0"/>
                        <w:color w:val="231F20"/>
                        <w:sz w:val="18"/>
                      </w:rPr>
                      <w:t>Koorma allalaskmisel võivad käed ja jalad saada muljumisvigastusi.</w:t>
                    </w:r>
                  </w:p>
                  <w:p>
                    <w:pPr>
                      <w:spacing w:line="271" w:lineRule="auto" w:before="56"/>
                      <w:ind w:left="283" w:right="0" w:hanging="227"/>
                      <w:jc w:val="left"/>
                      <w:rPr>
                        <w:b w:val="0"/>
                        <w:sz w:val="18"/>
                      </w:rPr>
                    </w:pPr>
                    <w:r>
                      <w:rPr>
                        <w:b w:val="0"/>
                        <w:color w:val="231F20"/>
                        <w:sz w:val="18"/>
                      </w:rPr>
                      <w:t>- Ärge kunagi jätke koorma allalaskmisel käsi ja jalgu koorma ning aluspinna vahele.</w:t>
                    </w:r>
                  </w:p>
                </w:txbxContent>
              </v:textbox>
              <w10:wrap type="none"/>
            </v:shape>
          </v:group>
        </w:pict>
      </w:r>
      <w:r>
        <w:rPr>
          <w:rFonts w:ascii="HelveticaNeueLT Std Med Cn"/>
          <w:sz w:val="20"/>
        </w:rPr>
      </w:r>
    </w:p>
    <w:p>
      <w:pPr>
        <w:pStyle w:val="ListParagraph"/>
        <w:numPr>
          <w:ilvl w:val="0"/>
          <w:numId w:val="18"/>
        </w:numPr>
        <w:tabs>
          <w:tab w:pos="301" w:val="left" w:leader="none"/>
        </w:tabs>
        <w:spacing w:line="271" w:lineRule="auto" w:before="146" w:after="0"/>
        <w:ind w:left="950" w:right="790" w:hanging="850"/>
        <w:jc w:val="left"/>
        <w:rPr>
          <w:b w:val="0"/>
          <w:sz w:val="18"/>
        </w:rPr>
      </w:pPr>
      <w:r>
        <w:rPr>
          <w:b w:val="0"/>
          <w:color w:val="231F20"/>
          <w:sz w:val="18"/>
        </w:rPr>
        <w:t>samm. Laske koorem alla tugevale ja kindlale aluspinnale.</w:t>
      </w:r>
    </w:p>
    <w:p>
      <w:pPr>
        <w:pStyle w:val="ListParagraph"/>
        <w:numPr>
          <w:ilvl w:val="0"/>
          <w:numId w:val="18"/>
        </w:numPr>
        <w:tabs>
          <w:tab w:pos="301" w:val="left" w:leader="none"/>
        </w:tabs>
        <w:spacing w:line="271" w:lineRule="auto" w:before="169" w:after="0"/>
        <w:ind w:left="950" w:right="473" w:hanging="850"/>
        <w:jc w:val="left"/>
        <w:rPr>
          <w:b w:val="0"/>
          <w:sz w:val="18"/>
        </w:rPr>
      </w:pPr>
      <w:r>
        <w:rPr>
          <w:b w:val="0"/>
          <w:color w:val="231F20"/>
          <w:sz w:val="18"/>
        </w:rPr>
        <w:t>samm. Avage veokonksu lukustus ja võtke konks koorma küljest ära.</w:t>
      </w:r>
    </w:p>
    <w:p>
      <w:pPr>
        <w:pStyle w:val="BodyText"/>
        <w:rPr>
          <w:b w:val="0"/>
          <w:sz w:val="20"/>
        </w:rPr>
      </w:pPr>
    </w:p>
    <w:p>
      <w:pPr>
        <w:pStyle w:val="BodyText"/>
        <w:spacing w:before="6"/>
        <w:rPr>
          <w:b w:val="0"/>
          <w:sz w:val="23"/>
        </w:rPr>
      </w:pPr>
    </w:p>
    <w:p>
      <w:pPr>
        <w:pStyle w:val="Heading1"/>
        <w:numPr>
          <w:ilvl w:val="0"/>
          <w:numId w:val="19"/>
        </w:numPr>
        <w:tabs>
          <w:tab w:pos="667" w:val="left" w:leader="none"/>
          <w:tab w:pos="668" w:val="left" w:leader="none"/>
        </w:tabs>
        <w:spacing w:line="240" w:lineRule="auto" w:before="0" w:after="0"/>
        <w:ind w:left="667" w:right="0" w:hanging="567"/>
        <w:jc w:val="left"/>
      </w:pPr>
      <w:r>
        <w:rPr>
          <w:color w:val="231F20"/>
        </w:rPr>
        <w:t>Hooldus ja</w:t>
      </w:r>
      <w:r>
        <w:rPr>
          <w:color w:val="231F20"/>
          <w:spacing w:val="-1"/>
        </w:rPr>
        <w:t> </w:t>
      </w:r>
      <w:r>
        <w:rPr>
          <w:color w:val="231F20"/>
        </w:rPr>
        <w:t>korrashoid</w:t>
      </w:r>
    </w:p>
    <w:p>
      <w:pPr>
        <w:pStyle w:val="Heading2"/>
        <w:numPr>
          <w:ilvl w:val="1"/>
          <w:numId w:val="19"/>
        </w:numPr>
        <w:tabs>
          <w:tab w:pos="667" w:val="left" w:leader="none"/>
          <w:tab w:pos="668" w:val="left" w:leader="none"/>
        </w:tabs>
        <w:spacing w:line="240" w:lineRule="auto" w:before="283" w:after="0"/>
        <w:ind w:left="667" w:right="0" w:hanging="567"/>
        <w:jc w:val="left"/>
      </w:pPr>
      <w:r>
        <w:rPr>
          <w:color w:val="231F20"/>
        </w:rPr>
        <w:t>Hooldus puhastamisega</w:t>
      </w:r>
    </w:p>
    <w:p>
      <w:pPr>
        <w:pStyle w:val="BodyText"/>
        <w:spacing w:before="241"/>
        <w:ind w:left="100"/>
        <w:rPr>
          <w:b w:val="0"/>
        </w:rPr>
      </w:pPr>
      <w:r>
        <w:rPr>
          <w:b w:val="0"/>
          <w:color w:val="231F20"/>
        </w:rPr>
        <w:t>Elektriline vints tuleb hoida alati puhtana.</w:t>
      </w:r>
    </w:p>
    <w:p>
      <w:pPr>
        <w:pStyle w:val="BodyText"/>
        <w:spacing w:before="2"/>
        <w:rPr>
          <w:b w:val="0"/>
          <w:sz w:val="19"/>
        </w:rPr>
      </w:pPr>
      <w:r>
        <w:rPr/>
        <w:pict>
          <v:group style="position:absolute;margin-left:51.023998pt;margin-top:13.29342pt;width:225.4pt;height:26.05pt;mso-position-horizontal-relative:page;mso-position-vertical-relative:paragraph;z-index:3760;mso-wrap-distance-left:0;mso-wrap-distance-right:0" coordorigin="1020,266" coordsize="4508,521">
            <v:rect style="position:absolute;left:1020;top:265;width:4508;height:521" filled="true" fillcolor="#e6e6e6" stroked="false">
              <v:fill type="solid"/>
            </v:rect>
            <v:shape style="position:absolute;left:1077;top:281;width:401;height:397" type="#_x0000_t75" stroked="false">
              <v:imagedata r:id="rId23" o:title=""/>
            </v:shape>
            <v:shape style="position:absolute;left:1020;top:265;width:4508;height:521" type="#_x0000_t202" filled="false" stroked="false">
              <v:textbox inset="0,0,0,0">
                <w:txbxContent>
                  <w:p>
                    <w:pPr>
                      <w:spacing w:before="127"/>
                      <w:ind w:left="570" w:right="0" w:firstLine="0"/>
                      <w:jc w:val="left"/>
                      <w:rPr>
                        <w:rFonts w:ascii="HelveticaNeueLT Std Med"/>
                        <w:sz w:val="18"/>
                      </w:rPr>
                    </w:pPr>
                    <w:r>
                      <w:rPr>
                        <w:rFonts w:ascii="HelveticaNeueLT Std Med"/>
                        <w:color w:val="231F20"/>
                        <w:sz w:val="18"/>
                      </w:rPr>
                      <w:t>Kandke kaitsekindaid!</w:t>
                    </w:r>
                  </w:p>
                </w:txbxContent>
              </v:textbox>
              <w10:wrap type="none"/>
            </v:shape>
            <w10:wrap type="topAndBottom"/>
          </v:group>
        </w:pict>
      </w:r>
      <w:r>
        <w:rPr/>
        <w:pict>
          <v:group style="position:absolute;margin-left:51.023998pt;margin-top:46.274422pt;width:225.4pt;height:59.2pt;mso-position-horizontal-relative:page;mso-position-vertical-relative:paragraph;z-index:3808;mso-wrap-distance-left:0;mso-wrap-distance-right:0" coordorigin="1020,925" coordsize="4508,1184">
            <v:rect style="position:absolute;left:1020;top:925;width:4508;height:184" filled="true" fillcolor="#e6e6e6" stroked="false">
              <v:fill type="solid"/>
            </v:rect>
            <v:rect style="position:absolute;left:1020;top:1108;width:4508;height:1001" filled="true" fillcolor="#e6e6e6" stroked="false">
              <v:fill type="solid"/>
            </v:rect>
            <v:shape style="position:absolute;left:1077;top:940;width:397;height:397" type="#_x0000_t75" stroked="false">
              <v:imagedata r:id="rId17" o:title=""/>
            </v:shape>
            <v:shape style="position:absolute;left:1020;top:925;width:4508;height:1184" type="#_x0000_t202" filled="false" stroked="false">
              <v:textbox inset="0,0,0,0">
                <w:txbxContent>
                  <w:p>
                    <w:pPr>
                      <w:spacing w:before="127"/>
                      <w:ind w:left="566" w:right="0" w:firstLine="0"/>
                      <w:jc w:val="left"/>
                      <w:rPr>
                        <w:rFonts w:ascii="HelveticaNeueLT Std Med"/>
                        <w:sz w:val="18"/>
                      </w:rPr>
                    </w:pPr>
                    <w:r>
                      <w:rPr>
                        <w:rFonts w:ascii="HelveticaNeueLT Std Med"/>
                        <w:color w:val="231F20"/>
                        <w:sz w:val="18"/>
                      </w:rPr>
                      <w:t>JUHIS</w:t>
                    </w:r>
                  </w:p>
                  <w:p>
                    <w:pPr>
                      <w:spacing w:line="271" w:lineRule="auto" w:before="83"/>
                      <w:ind w:left="56" w:right="221" w:firstLine="0"/>
                      <w:jc w:val="left"/>
                      <w:rPr>
                        <w:b w:val="0"/>
                        <w:sz w:val="18"/>
                      </w:rPr>
                    </w:pPr>
                    <w:r>
                      <w:rPr>
                        <w:b w:val="0"/>
                        <w:color w:val="231F20"/>
                        <w:sz w:val="18"/>
                      </w:rPr>
                      <w:t>Ärge kasutage mitte ühekski puhastustööks agressiivseid puhastusvahendeid. See võib kaasa tuua seadme kahjustamise või purunemise.</w:t>
                    </w:r>
                  </w:p>
                </w:txbxContent>
              </v:textbox>
              <w10:wrap type="none"/>
            </v:shape>
            <w10:wrap type="topAndBottom"/>
          </v:group>
        </w:pict>
      </w:r>
    </w:p>
    <w:p>
      <w:pPr>
        <w:pStyle w:val="BodyText"/>
        <w:rPr>
          <w:b w:val="0"/>
          <w:sz w:val="6"/>
        </w:rPr>
      </w:pPr>
    </w:p>
    <w:p>
      <w:pPr>
        <w:pStyle w:val="BodyText"/>
        <w:spacing w:line="271" w:lineRule="auto" w:before="155"/>
        <w:ind w:left="100" w:right="27"/>
        <w:rPr>
          <w:b w:val="0"/>
        </w:rPr>
      </w:pPr>
      <w:r>
        <w:rPr>
          <w:b w:val="0"/>
          <w:color w:val="231F20"/>
        </w:rPr>
        <w:t>Kõiki plastdetaile ja värvitud pindu tuleb puhastada pehme niiske lapiga ja vähese neutraalse puhastusvahendiga.</w:t>
      </w:r>
    </w:p>
    <w:p>
      <w:pPr>
        <w:pStyle w:val="BodyText"/>
        <w:spacing w:line="271" w:lineRule="auto" w:before="170"/>
        <w:ind w:left="100" w:right="656"/>
        <w:rPr>
          <w:b w:val="0"/>
        </w:rPr>
      </w:pPr>
      <w:r>
        <w:rPr>
          <w:b w:val="0"/>
          <w:color w:val="231F20"/>
        </w:rPr>
        <w:t>Eemaldage liigne määre või väljavoolanud õli kuiva ebemevaba lapiga.</w:t>
      </w:r>
    </w:p>
    <w:p>
      <w:pPr>
        <w:pStyle w:val="BodyText"/>
        <w:spacing w:before="10"/>
        <w:rPr>
          <w:b w:val="0"/>
          <w:sz w:val="16"/>
        </w:rPr>
      </w:pPr>
      <w:r>
        <w:rPr/>
        <w:pict>
          <v:group style="position:absolute;margin-left:51.023998pt;margin-top:11.90692pt;width:225.4pt;height:119.2pt;mso-position-horizontal-relative:page;mso-position-vertical-relative:paragraph;z-index:3856;mso-wrap-distance-left:0;mso-wrap-distance-right:0" coordorigin="1020,238" coordsize="4508,2384">
            <v:rect style="position:absolute;left:1020;top:238;width:4508;height:184" filled="true" fillcolor="#e6e6e6" stroked="false">
              <v:fill type="solid"/>
            </v:rect>
            <v:rect style="position:absolute;left:1020;top:421;width:4508;height:2201" filled="true" fillcolor="#e6e6e6" stroked="false">
              <v:fill type="solid"/>
            </v:rect>
            <v:shape style="position:absolute;left:1077;top:253;width:397;height:397" type="#_x0000_t75" stroked="false">
              <v:imagedata r:id="rId17" o:title=""/>
            </v:shape>
            <v:shape style="position:absolute;left:1020;top:238;width:4508;height:2384" type="#_x0000_t202" filled="false" stroked="false">
              <v:textbox inset="0,0,0,0">
                <w:txbxContent>
                  <w:p>
                    <w:pPr>
                      <w:spacing w:before="127"/>
                      <w:ind w:left="566" w:right="0" w:firstLine="0"/>
                      <w:jc w:val="left"/>
                      <w:rPr>
                        <w:rFonts w:ascii="HelveticaNeueLT Std Med"/>
                        <w:sz w:val="18"/>
                      </w:rPr>
                    </w:pPr>
                    <w:r>
                      <w:rPr>
                        <w:rFonts w:ascii="HelveticaNeueLT Std Med"/>
                        <w:color w:val="231F20"/>
                        <w:sz w:val="18"/>
                      </w:rPr>
                      <w:t>JUHIS</w:t>
                    </w:r>
                  </w:p>
                  <w:p>
                    <w:pPr>
                      <w:spacing w:line="271" w:lineRule="auto" w:before="83"/>
                      <w:ind w:left="56" w:right="34" w:firstLine="0"/>
                      <w:jc w:val="left"/>
                      <w:rPr>
                        <w:b w:val="0"/>
                        <w:sz w:val="18"/>
                      </w:rPr>
                    </w:pPr>
                    <w:r>
                      <w:rPr>
                        <w:b w:val="0"/>
                        <w:color w:val="231F20"/>
                        <w:sz w:val="18"/>
                      </w:rPr>
                      <w:t>Õli, määre ja puhastusvahendid on keskkonnale ohtlikud, mistõttu ei tohi need sattuda heitvette ega olmeprügi hulka. Käidelge keskkonnasäästlikult. Õli, määrde</w:t>
                    </w:r>
                  </w:p>
                  <w:p>
                    <w:pPr>
                      <w:spacing w:line="271" w:lineRule="auto" w:before="0"/>
                      <w:ind w:left="56" w:right="535" w:firstLine="0"/>
                      <w:jc w:val="left"/>
                      <w:rPr>
                        <w:b w:val="0"/>
                        <w:sz w:val="18"/>
                      </w:rPr>
                    </w:pPr>
                    <w:r>
                      <w:rPr>
                        <w:b w:val="0"/>
                        <w:color w:val="231F20"/>
                        <w:sz w:val="18"/>
                      </w:rPr>
                      <w:t>või puhastusvahendiga läbiimbunud puhastuslapid on kergesti süttivad. Koguge puhastuslapid või</w:t>
                    </w:r>
                  </w:p>
                  <w:p>
                    <w:pPr>
                      <w:spacing w:line="271" w:lineRule="auto" w:before="0"/>
                      <w:ind w:left="56" w:right="564" w:firstLine="0"/>
                      <w:jc w:val="left"/>
                      <w:rPr>
                        <w:b w:val="0"/>
                        <w:sz w:val="18"/>
                      </w:rPr>
                    </w:pPr>
                    <w:r>
                      <w:rPr>
                        <w:b w:val="0"/>
                        <w:color w:val="231F20"/>
                        <w:sz w:val="18"/>
                      </w:rPr>
                      <w:t>-vill sobivasse suletud anumasse ja suunake keskkonnasäästlikku käitlusesse. Ärge pange neid olmeprügi hulka!</w:t>
                    </w:r>
                  </w:p>
                </w:txbxContent>
              </v:textbox>
              <w10:wrap type="none"/>
            </v:shape>
            <w10:wrap type="topAndBottom"/>
          </v:group>
        </w:pict>
      </w:r>
    </w:p>
    <w:p>
      <w:pPr>
        <w:pStyle w:val="BodyText"/>
        <w:rPr>
          <w:b w:val="0"/>
          <w:sz w:val="20"/>
        </w:rPr>
      </w:pPr>
    </w:p>
    <w:p>
      <w:pPr>
        <w:pStyle w:val="Heading2"/>
        <w:numPr>
          <w:ilvl w:val="1"/>
          <w:numId w:val="19"/>
        </w:numPr>
        <w:tabs>
          <w:tab w:pos="667" w:val="left" w:leader="none"/>
          <w:tab w:pos="668" w:val="left" w:leader="none"/>
        </w:tabs>
        <w:spacing w:line="240" w:lineRule="auto" w:before="140" w:after="0"/>
        <w:ind w:left="667" w:right="0" w:hanging="567"/>
        <w:jc w:val="left"/>
      </w:pPr>
      <w:r>
        <w:rPr>
          <w:color w:val="231F20"/>
        </w:rPr>
        <w:t>Hooldus ja</w:t>
      </w:r>
      <w:r>
        <w:rPr>
          <w:color w:val="231F20"/>
          <w:spacing w:val="-1"/>
        </w:rPr>
        <w:t> </w:t>
      </w:r>
      <w:r>
        <w:rPr>
          <w:color w:val="231F20"/>
        </w:rPr>
        <w:t>korrashoid/remontimine</w:t>
      </w:r>
    </w:p>
    <w:p>
      <w:pPr>
        <w:pStyle w:val="BodyText"/>
        <w:spacing w:before="5"/>
        <w:rPr>
          <w:rFonts w:ascii="HelveticaNeueLT Std Med Cn"/>
          <w:sz w:val="13"/>
        </w:rPr>
      </w:pPr>
      <w:r>
        <w:rPr/>
        <w:pict>
          <v:group style="position:absolute;margin-left:51.023998pt;margin-top:9.787pt;width:225.4pt;height:47.2pt;mso-position-horizontal-relative:page;mso-position-vertical-relative:paragraph;z-index:3904;mso-wrap-distance-left:0;mso-wrap-distance-right:0" coordorigin="1020,196" coordsize="4508,944">
            <v:rect style="position:absolute;left:1020;top:195;width:4508;height:184" filled="true" fillcolor="#e6e6e6" stroked="false">
              <v:fill type="solid"/>
            </v:rect>
            <v:rect style="position:absolute;left:1020;top:379;width:4508;height:761" filled="true" fillcolor="#e6e6e6" stroked="false">
              <v:fill type="solid"/>
            </v:rect>
            <v:shape style="position:absolute;left:1077;top:210;width:454;height:397" coordorigin="1077,211" coordsize="454,397" path="m1311,211l1297,211,1291,214,1288,220,1080,580,1078,582,1077,586,1077,600,1085,608,1522,608,1530,600,1530,586,1529,584,1528,581,1320,222,1317,215,1311,211xe" filled="true" fillcolor="#fdeb00" stroked="false">
              <v:path arrowok="t"/>
              <v:fill type="solid"/>
            </v:shape>
            <v:shape style="position:absolute;left:1089;top:222;width:430;height:373" coordorigin="1089,223" coordsize="430,373" path="m1306,223l1301,223,1299,225,1298,227,1091,586,1090,587,1089,588,1089,593,1092,596,1095,596,1095,596,1512,596,1512,596,1516,596,1518,593,1518,588,1518,587,1517,586,1506,567,1135,567,1304,274,1337,274,1309,226,1308,224,1306,223xm1337,274l1304,274,1473,567,1506,567,1337,274xe" filled="true" fillcolor="#010202" stroked="false">
              <v:path arrowok="t"/>
              <v:fill type="solid"/>
            </v:shape>
            <v:shape style="position:absolute;left:1089;top:222;width:430;height:373" coordorigin="1089,223" coordsize="430,373" path="m1517,586l1518,587,1518,588,1518,590,1518,593,1516,596,1512,596,1095,596,1092,596,1089,593,1089,590,1089,588,1090,587,1091,586,1298,227,1299,225,1301,223,1304,223,1306,223,1308,224,1309,226,1517,586xe" filled="false" stroked="true" strokeweight=".046pt" strokecolor="#010202">
              <v:path arrowok="t"/>
              <v:stroke dashstyle="solid"/>
            </v:shape>
            <v:shape style="position:absolute;left:1134;top:273;width:340;height:294" type="#_x0000_t75" stroked="false">
              <v:imagedata r:id="rId49" o:title=""/>
            </v:shape>
            <v:shape style="position:absolute;left:1020;top:195;width:4508;height:944" type="#_x0000_t202" filled="false" stroked="false">
              <v:textbox inset="0,0,0,0">
                <w:txbxContent>
                  <w:p>
                    <w:pPr>
                      <w:spacing w:before="127"/>
                      <w:ind w:left="623" w:right="0" w:firstLine="0"/>
                      <w:jc w:val="left"/>
                      <w:rPr>
                        <w:rFonts w:ascii="HelveticaNeueLT Std Med" w:hAnsi="HelveticaNeueLT Std Med"/>
                        <w:sz w:val="18"/>
                      </w:rPr>
                    </w:pPr>
                    <w:r>
                      <w:rPr>
                        <w:rFonts w:ascii="HelveticaNeueLT Std Med" w:hAnsi="HelveticaNeueLT Std Med"/>
                        <w:color w:val="231F20"/>
                        <w:sz w:val="18"/>
                      </w:rPr>
                      <w:t>TÄHELEPANU!</w:t>
                    </w:r>
                  </w:p>
                  <w:p>
                    <w:pPr>
                      <w:spacing w:line="271" w:lineRule="auto" w:before="83"/>
                      <w:ind w:left="56" w:right="858" w:firstLine="0"/>
                      <w:jc w:val="left"/>
                      <w:rPr>
                        <w:b w:val="0"/>
                        <w:sz w:val="18"/>
                      </w:rPr>
                    </w:pPr>
                    <w:r>
                      <w:rPr>
                        <w:b w:val="0"/>
                        <w:color w:val="231F20"/>
                        <w:sz w:val="18"/>
                      </w:rPr>
                      <w:t>Hooldus- ja korrashoiutöid võivad teha üksnes spetsialistid.</w:t>
                    </w:r>
                  </w:p>
                </w:txbxContent>
              </v:textbox>
              <w10:wrap type="none"/>
            </v:shape>
            <w10:wrap type="topAndBottom"/>
          </v:group>
        </w:pict>
      </w:r>
    </w:p>
    <w:p>
      <w:pPr>
        <w:pStyle w:val="BodyText"/>
        <w:spacing w:line="271" w:lineRule="auto" w:before="155"/>
        <w:ind w:left="100" w:right="177"/>
        <w:rPr>
          <w:b w:val="0"/>
        </w:rPr>
      </w:pPr>
      <w:r>
        <w:rPr>
          <w:b w:val="0"/>
          <w:color w:val="231F20"/>
        </w:rPr>
        <w:t>Kui elektriline vints ei tööta nõuetekohaselt, siis pöörduge edasimüüja poole või meie</w:t>
      </w:r>
      <w:r>
        <w:rPr>
          <w:b w:val="0"/>
          <w:color w:val="231F20"/>
          <w:spacing w:val="-4"/>
        </w:rPr>
        <w:t> </w:t>
      </w:r>
      <w:r>
        <w:rPr>
          <w:b w:val="0"/>
          <w:color w:val="231F20"/>
        </w:rPr>
        <w:t>klienditeenindusse.</w:t>
      </w:r>
    </w:p>
    <w:p>
      <w:pPr>
        <w:pStyle w:val="BodyText"/>
        <w:spacing w:line="212" w:lineRule="exact"/>
        <w:ind w:left="100"/>
        <w:rPr>
          <w:b w:val="0"/>
        </w:rPr>
      </w:pPr>
      <w:r>
        <w:rPr>
          <w:b w:val="0"/>
          <w:color w:val="231F20"/>
        </w:rPr>
        <w:t>Kontaktandmed on toodud punktis 1.2 „Klienditeenindus”.</w:t>
      </w:r>
    </w:p>
    <w:p>
      <w:pPr>
        <w:pStyle w:val="BodyText"/>
        <w:spacing w:before="9"/>
        <w:rPr>
          <w:b w:val="0"/>
          <w:sz w:val="16"/>
        </w:rPr>
      </w:pPr>
    </w:p>
    <w:p>
      <w:pPr>
        <w:pStyle w:val="BodyText"/>
        <w:spacing w:line="271" w:lineRule="auto"/>
        <w:ind w:left="100" w:right="158"/>
        <w:rPr>
          <w:b w:val="0"/>
        </w:rPr>
      </w:pPr>
      <w:r>
        <w:rPr>
          <w:b w:val="0"/>
          <w:color w:val="231F20"/>
        </w:rPr>
        <w:t>Kõik kaitse- ja ohutusseadised tuleb pärast remont- ning hooldustööde lõpetamist kohe tagasi monteerida.</w:t>
      </w:r>
    </w:p>
    <w:p>
      <w:pPr>
        <w:pStyle w:val="BodyText"/>
        <w:spacing w:before="100"/>
        <w:ind w:left="100"/>
        <w:rPr>
          <w:rFonts w:ascii="HelveticaNeueLT Std Med"/>
        </w:rPr>
      </w:pPr>
      <w:r>
        <w:rPr/>
        <w:br w:type="column"/>
      </w:r>
      <w:r>
        <w:rPr>
          <w:rFonts w:ascii="HelveticaNeueLT Std Med"/>
          <w:color w:val="231F20"/>
        </w:rPr>
        <w:t>Hoolduskava</w:t>
      </w:r>
    </w:p>
    <w:p>
      <w:pPr>
        <w:pStyle w:val="BodyText"/>
        <w:spacing w:before="9"/>
        <w:rPr>
          <w:rFonts w:ascii="HelveticaNeueLT Std Med"/>
          <w:sz w:val="16"/>
        </w:rPr>
      </w:pPr>
    </w:p>
    <w:p>
      <w:pPr>
        <w:pStyle w:val="BodyText"/>
        <w:spacing w:line="271" w:lineRule="auto"/>
        <w:ind w:left="100" w:right="501"/>
        <w:rPr>
          <w:b w:val="0"/>
        </w:rPr>
      </w:pPr>
      <w:r>
        <w:rPr>
          <w:b w:val="0"/>
          <w:color w:val="231F20"/>
        </w:rPr>
        <w:t>Kui korrapärase kontrolli käigus tuvastatakse suurem kulumine, lühendage vajalikku hooldusvälpa tegelike kulumisilmingute järgi. Kui teil on hooldustööde ja välpade kohta küsimusi, võtke ühendust tootjaga. Kontaktandmed on toodud punktis 1.2 „Klienditeenindus”.</w:t>
      </w:r>
    </w:p>
    <w:p>
      <w:pPr>
        <w:pStyle w:val="ListParagraph"/>
        <w:numPr>
          <w:ilvl w:val="0"/>
          <w:numId w:val="20"/>
        </w:numPr>
        <w:tabs>
          <w:tab w:pos="301" w:val="left" w:leader="none"/>
        </w:tabs>
        <w:spacing w:line="271" w:lineRule="auto" w:before="169" w:after="0"/>
        <w:ind w:left="950" w:right="873" w:hanging="850"/>
        <w:jc w:val="left"/>
        <w:rPr>
          <w:b w:val="0"/>
          <w:sz w:val="18"/>
        </w:rPr>
      </w:pPr>
      <w:r>
        <w:rPr>
          <w:b w:val="0"/>
          <w:color w:val="231F20"/>
          <w:sz w:val="18"/>
        </w:rPr>
        <w:t>samm. Määrige elektrilise vintsi kõiki liikuvaid osi (reduktorit, laagreid) kvaliteetse</w:t>
      </w:r>
      <w:r>
        <w:rPr>
          <w:b w:val="0"/>
          <w:color w:val="231F20"/>
          <w:spacing w:val="-12"/>
          <w:sz w:val="18"/>
        </w:rPr>
        <w:t> </w:t>
      </w:r>
      <w:r>
        <w:rPr>
          <w:b w:val="0"/>
          <w:color w:val="231F20"/>
          <w:sz w:val="18"/>
        </w:rPr>
        <w:t>määrdega.</w:t>
      </w:r>
    </w:p>
    <w:p>
      <w:pPr>
        <w:pStyle w:val="BodyText"/>
        <w:spacing w:before="10"/>
        <w:rPr>
          <w:b w:val="0"/>
          <w:sz w:val="16"/>
        </w:rPr>
      </w:pPr>
      <w:r>
        <w:rPr/>
        <w:pict>
          <v:group style="position:absolute;margin-left:301.890015pt;margin-top:11.91521pt;width:225.4pt;height:35.2pt;mso-position-horizontal-relative:page;mso-position-vertical-relative:paragraph;z-index:3952;mso-wrap-distance-left:0;mso-wrap-distance-right:0" coordorigin="6038,238" coordsize="4508,704">
            <v:rect style="position:absolute;left:6037;top:238;width:4508;height:184" filled="true" fillcolor="#e6e6e6" stroked="false">
              <v:fill type="solid"/>
            </v:rect>
            <v:rect style="position:absolute;left:6037;top:421;width:4508;height:521" filled="true" fillcolor="#e6e6e6" stroked="false">
              <v:fill type="solid"/>
            </v:rect>
            <v:shape style="position:absolute;left:6094;top:253;width:454;height:397" coordorigin="6094,253" coordsize="454,397" path="m6328,253l6314,253,6309,257,6305,262,6098,622,6096,625,6094,629,6094,642,6103,650,6539,650,6548,642,6547,629,6547,626,6545,624,6337,264,6335,258,6328,253xe" filled="true" fillcolor="#fdeb00" stroked="false">
              <v:path arrowok="t"/>
              <v:fill type="solid"/>
            </v:shape>
            <v:shape style="position:absolute;left:6106;top:265;width:430;height:373" coordorigin="6107,265" coordsize="430,373" path="m6323,265l6318,265,6316,267,6315,270,6108,628,6107,629,6107,631,6107,636,6109,638,6112,638,6112,638,6530,638,6530,638,6533,638,6536,636,6536,631,6535,629,6534,628,6523,610,6152,610,6321,317,6354,317,6326,268,6325,267,6323,265xm6354,317l6321,317,6491,610,6523,610,6354,317xe" filled="true" fillcolor="#010202" stroked="false">
              <v:path arrowok="t"/>
              <v:fill type="solid"/>
            </v:shape>
            <v:shape style="position:absolute;left:6106;top:265;width:430;height:373" coordorigin="6107,265" coordsize="430,373" path="m6534,628l6535,629,6536,631,6536,632,6536,636,6533,638,6530,638,6112,638,6109,638,6107,635,6107,632,6107,631,6107,629,6108,628,6315,270,6316,267,6318,265,6321,265,6323,265,6325,267,6326,268,6534,628xe" filled="false" stroked="true" strokeweight=".046pt" strokecolor="#010202">
              <v:path arrowok="t"/>
              <v:stroke dashstyle="solid"/>
            </v:shape>
            <v:shape style="position:absolute;left:6151;top:316;width:340;height:294" type="#_x0000_t75" stroked="false">
              <v:imagedata r:id="rId50" o:title=""/>
            </v:shape>
            <v:shape style="position:absolute;left:6037;top:238;width:4508;height:704" type="#_x0000_t202" filled="false" stroked="false">
              <v:textbox inset="0,0,0,0">
                <w:txbxContent>
                  <w:p>
                    <w:pPr>
                      <w:spacing w:before="127"/>
                      <w:ind w:left="623" w:right="0" w:firstLine="0"/>
                      <w:jc w:val="left"/>
                      <w:rPr>
                        <w:rFonts w:ascii="HelveticaNeueLT Std Med" w:hAnsi="HelveticaNeueLT Std Med"/>
                        <w:sz w:val="18"/>
                      </w:rPr>
                    </w:pPr>
                    <w:r>
                      <w:rPr>
                        <w:rFonts w:ascii="HelveticaNeueLT Std Med" w:hAnsi="HelveticaNeueLT Std Med"/>
                        <w:color w:val="231F20"/>
                        <w:sz w:val="18"/>
                      </w:rPr>
                      <w:t>TÄHELEPANU!</w:t>
                    </w:r>
                  </w:p>
                  <w:p>
                    <w:pPr>
                      <w:spacing w:before="83"/>
                      <w:ind w:left="56" w:right="0" w:firstLine="0"/>
                      <w:jc w:val="left"/>
                      <w:rPr>
                        <w:b w:val="0"/>
                        <w:sz w:val="18"/>
                      </w:rPr>
                    </w:pPr>
                    <w:r>
                      <w:rPr>
                        <w:b w:val="0"/>
                        <w:color w:val="231F20"/>
                        <w:sz w:val="18"/>
                      </w:rPr>
                      <w:t>Terastrossi ei tohi määrida ega õlitada!</w:t>
                    </w:r>
                  </w:p>
                </w:txbxContent>
              </v:textbox>
              <w10:wrap type="none"/>
            </v:shape>
            <w10:wrap type="topAndBottom"/>
          </v:group>
        </w:pict>
      </w:r>
    </w:p>
    <w:p>
      <w:pPr>
        <w:pStyle w:val="ListParagraph"/>
        <w:numPr>
          <w:ilvl w:val="0"/>
          <w:numId w:val="20"/>
        </w:numPr>
        <w:tabs>
          <w:tab w:pos="301" w:val="left" w:leader="none"/>
        </w:tabs>
        <w:spacing w:line="271" w:lineRule="auto" w:before="155" w:after="0"/>
        <w:ind w:left="950" w:right="555" w:hanging="850"/>
        <w:jc w:val="left"/>
        <w:rPr>
          <w:b w:val="0"/>
          <w:sz w:val="18"/>
        </w:rPr>
      </w:pPr>
      <w:r>
        <w:rPr>
          <w:b w:val="0"/>
          <w:color w:val="231F20"/>
          <w:sz w:val="18"/>
        </w:rPr>
        <w:t>samm. Kontrollige enne igakordset kasutamist elektrilisel vintsil väliste kahjustuste puudumist.</w:t>
      </w:r>
    </w:p>
    <w:p>
      <w:pPr>
        <w:pStyle w:val="ListParagraph"/>
        <w:numPr>
          <w:ilvl w:val="0"/>
          <w:numId w:val="20"/>
        </w:numPr>
        <w:tabs>
          <w:tab w:pos="301" w:val="left" w:leader="none"/>
        </w:tabs>
        <w:spacing w:line="271" w:lineRule="auto" w:before="170" w:after="0"/>
        <w:ind w:left="950" w:right="862" w:hanging="850"/>
        <w:jc w:val="left"/>
        <w:rPr>
          <w:b w:val="0"/>
          <w:sz w:val="18"/>
        </w:rPr>
      </w:pPr>
      <w:r>
        <w:rPr>
          <w:b w:val="0"/>
          <w:color w:val="231F20"/>
          <w:sz w:val="18"/>
        </w:rPr>
        <w:t>samm. Kõik elektrilisel vintsil olevad ohutusjuhised peavad olema hästi loetavad.</w:t>
      </w:r>
    </w:p>
    <w:p>
      <w:pPr>
        <w:pStyle w:val="BodyText"/>
        <w:spacing w:before="2"/>
        <w:rPr>
          <w:b w:val="0"/>
          <w:sz w:val="24"/>
        </w:rPr>
      </w:pPr>
    </w:p>
    <w:p>
      <w:pPr>
        <w:pStyle w:val="BodyText"/>
        <w:ind w:left="100"/>
        <w:rPr>
          <w:rFonts w:ascii="HelveticaNeueLT Std Med"/>
        </w:rPr>
      </w:pPr>
      <w:r>
        <w:rPr>
          <w:rFonts w:ascii="HelveticaNeueLT Std Med"/>
          <w:color w:val="231F20"/>
        </w:rPr>
        <w:t>Visuaalne kontroll ja hooldus</w:t>
      </w:r>
    </w:p>
    <w:p>
      <w:pPr>
        <w:pStyle w:val="BodyText"/>
        <w:spacing w:before="11"/>
        <w:rPr>
          <w:rFonts w:ascii="HelveticaNeueLT Std Med"/>
          <w:sz w:val="17"/>
        </w:rPr>
      </w:pPr>
    </w:p>
    <w:tbl>
      <w:tblPr>
        <w:tblW w:w="0" w:type="auto"/>
        <w:jc w:val="left"/>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47"/>
        <w:gridCol w:w="3231"/>
      </w:tblGrid>
      <w:tr>
        <w:trPr>
          <w:trHeight w:val="226" w:hRule="atLeast"/>
        </w:trPr>
        <w:tc>
          <w:tcPr>
            <w:tcW w:w="1247" w:type="dxa"/>
            <w:tcBorders>
              <w:bottom w:val="single" w:sz="8" w:space="0" w:color="231F20"/>
            </w:tcBorders>
            <w:shd w:val="clear" w:color="auto" w:fill="DCDDDE"/>
          </w:tcPr>
          <w:p>
            <w:pPr>
              <w:pStyle w:val="TableParagraph"/>
              <w:spacing w:line="198" w:lineRule="exact" w:before="9"/>
              <w:ind w:left="56"/>
              <w:rPr>
                <w:rFonts w:ascii="HelveticaNeueLT Std Med" w:hAnsi="HelveticaNeueLT Std Med"/>
                <w:sz w:val="18"/>
              </w:rPr>
            </w:pPr>
            <w:r>
              <w:rPr>
                <w:rFonts w:ascii="HelveticaNeueLT Std Med" w:hAnsi="HelveticaNeueLT Std Med"/>
                <w:color w:val="231F20"/>
                <w:sz w:val="18"/>
              </w:rPr>
              <w:t>Hooldusvälp</w:t>
            </w:r>
          </w:p>
        </w:tc>
        <w:tc>
          <w:tcPr>
            <w:tcW w:w="3231" w:type="dxa"/>
            <w:tcBorders>
              <w:bottom w:val="single" w:sz="8" w:space="0" w:color="231F20"/>
            </w:tcBorders>
            <w:shd w:val="clear" w:color="auto" w:fill="DCDDDE"/>
          </w:tcPr>
          <w:p>
            <w:pPr>
              <w:pStyle w:val="TableParagraph"/>
              <w:spacing w:line="198" w:lineRule="exact" w:before="9"/>
              <w:ind w:left="56"/>
              <w:rPr>
                <w:rFonts w:ascii="HelveticaNeueLT Std Med" w:hAnsi="HelveticaNeueLT Std Med"/>
                <w:sz w:val="18"/>
              </w:rPr>
            </w:pPr>
            <w:r>
              <w:rPr>
                <w:rFonts w:ascii="HelveticaNeueLT Std Med" w:hAnsi="HelveticaNeueLT Std Med"/>
                <w:color w:val="231F20"/>
                <w:sz w:val="18"/>
              </w:rPr>
              <w:t>Hooldustöö</w:t>
            </w:r>
          </w:p>
        </w:tc>
      </w:tr>
      <w:tr>
        <w:trPr>
          <w:trHeight w:val="993" w:hRule="atLeast"/>
        </w:trPr>
        <w:tc>
          <w:tcPr>
            <w:tcW w:w="1247" w:type="dxa"/>
            <w:tcBorders>
              <w:top w:val="single" w:sz="8" w:space="0" w:color="231F20"/>
            </w:tcBorders>
          </w:tcPr>
          <w:p>
            <w:pPr>
              <w:pStyle w:val="TableParagraph"/>
              <w:spacing w:line="271" w:lineRule="auto" w:before="24"/>
              <w:ind w:left="80"/>
              <w:rPr>
                <w:b w:val="0"/>
                <w:sz w:val="18"/>
              </w:rPr>
            </w:pPr>
            <w:r>
              <w:rPr>
                <w:b w:val="0"/>
                <w:color w:val="231F20"/>
                <w:sz w:val="18"/>
              </w:rPr>
              <w:t>Enne iga kasutuskorda</w:t>
            </w:r>
          </w:p>
        </w:tc>
        <w:tc>
          <w:tcPr>
            <w:tcW w:w="3231" w:type="dxa"/>
            <w:tcBorders>
              <w:top w:val="single" w:sz="8" w:space="0" w:color="231F20"/>
            </w:tcBorders>
          </w:tcPr>
          <w:p>
            <w:pPr>
              <w:pStyle w:val="TableParagraph"/>
              <w:spacing w:line="240" w:lineRule="exact" w:before="6"/>
              <w:ind w:left="80"/>
              <w:rPr>
                <w:b w:val="0"/>
                <w:sz w:val="18"/>
              </w:rPr>
            </w:pPr>
            <w:r>
              <w:rPr>
                <w:b w:val="0"/>
                <w:color w:val="231F20"/>
                <w:sz w:val="18"/>
              </w:rPr>
              <w:t>Kontrollige vintsi kahjustusi ja kulumist, eriti seda, kas tross on deformeerunud, veninud, selle kiud on katkenud või korrodeerunud.</w:t>
            </w:r>
          </w:p>
        </w:tc>
      </w:tr>
      <w:tr>
        <w:trPr>
          <w:trHeight w:val="998" w:hRule="atLeast"/>
        </w:trPr>
        <w:tc>
          <w:tcPr>
            <w:tcW w:w="1247" w:type="dxa"/>
          </w:tcPr>
          <w:p>
            <w:pPr>
              <w:pStyle w:val="TableParagraph"/>
              <w:rPr>
                <w:rFonts w:ascii="Times New Roman"/>
                <w:sz w:val="18"/>
              </w:rPr>
            </w:pPr>
          </w:p>
        </w:tc>
        <w:tc>
          <w:tcPr>
            <w:tcW w:w="3231" w:type="dxa"/>
          </w:tcPr>
          <w:p>
            <w:pPr>
              <w:pStyle w:val="TableParagraph"/>
              <w:spacing w:line="240" w:lineRule="atLeast" w:before="2"/>
              <w:ind w:left="80" w:right="250"/>
              <w:rPr>
                <w:b w:val="0"/>
                <w:sz w:val="18"/>
              </w:rPr>
            </w:pPr>
            <w:r>
              <w:rPr>
                <w:b w:val="0"/>
                <w:color w:val="231F20"/>
                <w:sz w:val="18"/>
              </w:rPr>
              <w:t>Kontrollige, kas pidurid on kulunud või kahjustunud. Puhastage vajaduse korral piduriketast, tugeva kulumise korral asendage uuega.</w:t>
            </w:r>
          </w:p>
        </w:tc>
      </w:tr>
      <w:tr>
        <w:trPr>
          <w:trHeight w:val="1478" w:hRule="atLeast"/>
        </w:trPr>
        <w:tc>
          <w:tcPr>
            <w:tcW w:w="1247" w:type="dxa"/>
          </w:tcPr>
          <w:p>
            <w:pPr>
              <w:pStyle w:val="TableParagraph"/>
              <w:rPr>
                <w:rFonts w:ascii="Times New Roman"/>
                <w:sz w:val="18"/>
              </w:rPr>
            </w:pPr>
          </w:p>
        </w:tc>
        <w:tc>
          <w:tcPr>
            <w:tcW w:w="3231" w:type="dxa"/>
          </w:tcPr>
          <w:p>
            <w:pPr>
              <w:pStyle w:val="TableParagraph"/>
              <w:spacing w:line="240" w:lineRule="atLeast" w:before="2"/>
              <w:ind w:left="80" w:right="177"/>
              <w:rPr>
                <w:b w:val="0"/>
                <w:sz w:val="18"/>
              </w:rPr>
            </w:pPr>
            <w:r>
              <w:rPr>
                <w:b w:val="0"/>
                <w:color w:val="231F20"/>
                <w:sz w:val="18"/>
              </w:rPr>
              <w:t>Kontrollige, kas konks on kulunud või on osa materjali hõõrdumise tagajärjel kaduma läinud. Kui kulumismäär ületab 10% tarneolekule vastavatest mõõtmetest, tuleb konks asendada uuega.</w:t>
            </w:r>
          </w:p>
        </w:tc>
      </w:tr>
      <w:tr>
        <w:trPr>
          <w:trHeight w:val="518" w:hRule="atLeast"/>
        </w:trPr>
        <w:tc>
          <w:tcPr>
            <w:tcW w:w="1247" w:type="dxa"/>
          </w:tcPr>
          <w:p>
            <w:pPr>
              <w:pStyle w:val="TableParagraph"/>
              <w:rPr>
                <w:rFonts w:ascii="Times New Roman"/>
                <w:sz w:val="18"/>
              </w:rPr>
            </w:pPr>
          </w:p>
        </w:tc>
        <w:tc>
          <w:tcPr>
            <w:tcW w:w="3231" w:type="dxa"/>
          </w:tcPr>
          <w:p>
            <w:pPr>
              <w:pStyle w:val="TableParagraph"/>
              <w:spacing w:line="240" w:lineRule="atLeast" w:before="2"/>
              <w:ind w:left="80"/>
              <w:rPr>
                <w:b w:val="0"/>
                <w:sz w:val="18"/>
              </w:rPr>
            </w:pPr>
            <w:r>
              <w:rPr>
                <w:b w:val="0"/>
                <w:color w:val="231F20"/>
                <w:sz w:val="18"/>
              </w:rPr>
              <w:t>Kontrollige kinnituskruvide ja klambrite ühendustugevust kanduriga.</w:t>
            </w:r>
          </w:p>
        </w:tc>
      </w:tr>
      <w:tr>
        <w:trPr>
          <w:trHeight w:val="518" w:hRule="atLeast"/>
        </w:trPr>
        <w:tc>
          <w:tcPr>
            <w:tcW w:w="1247" w:type="dxa"/>
          </w:tcPr>
          <w:p>
            <w:pPr>
              <w:pStyle w:val="TableParagraph"/>
              <w:spacing w:line="240" w:lineRule="atLeast" w:before="2"/>
              <w:ind w:left="80"/>
              <w:rPr>
                <w:b w:val="0"/>
                <w:sz w:val="18"/>
              </w:rPr>
            </w:pPr>
            <w:r>
              <w:rPr>
                <w:b w:val="0"/>
                <w:color w:val="231F20"/>
                <w:sz w:val="18"/>
              </w:rPr>
              <w:t>Pärast iga kasutuskorda</w:t>
            </w:r>
          </w:p>
        </w:tc>
        <w:tc>
          <w:tcPr>
            <w:tcW w:w="3231" w:type="dxa"/>
          </w:tcPr>
          <w:p>
            <w:pPr>
              <w:pStyle w:val="TableParagraph"/>
              <w:spacing w:before="29"/>
              <w:ind w:left="80"/>
              <w:rPr>
                <w:b w:val="0"/>
                <w:sz w:val="18"/>
              </w:rPr>
            </w:pPr>
            <w:r>
              <w:rPr>
                <w:b w:val="0"/>
                <w:color w:val="231F20"/>
                <w:sz w:val="18"/>
              </w:rPr>
              <w:t>Tõstekonksu õlitamine.</w:t>
            </w:r>
          </w:p>
        </w:tc>
      </w:tr>
      <w:tr>
        <w:trPr>
          <w:trHeight w:val="518" w:hRule="atLeast"/>
        </w:trPr>
        <w:tc>
          <w:tcPr>
            <w:tcW w:w="1247" w:type="dxa"/>
          </w:tcPr>
          <w:p>
            <w:pPr>
              <w:pStyle w:val="TableParagraph"/>
              <w:spacing w:before="29"/>
              <w:ind w:left="80"/>
              <w:rPr>
                <w:b w:val="0"/>
                <w:sz w:val="18"/>
              </w:rPr>
            </w:pPr>
            <w:r>
              <w:rPr>
                <w:b w:val="0"/>
                <w:color w:val="231F20"/>
                <w:sz w:val="18"/>
              </w:rPr>
              <w:t>40 tundi</w:t>
            </w:r>
          </w:p>
        </w:tc>
        <w:tc>
          <w:tcPr>
            <w:tcW w:w="3231" w:type="dxa"/>
          </w:tcPr>
          <w:p>
            <w:pPr>
              <w:pStyle w:val="TableParagraph"/>
              <w:spacing w:line="240" w:lineRule="atLeast" w:before="2"/>
              <w:ind w:left="80" w:right="810"/>
              <w:rPr>
                <w:b w:val="0"/>
                <w:sz w:val="18"/>
              </w:rPr>
            </w:pPr>
            <w:r>
              <w:rPr>
                <w:b w:val="0"/>
                <w:color w:val="231F20"/>
                <w:sz w:val="18"/>
              </w:rPr>
              <w:t>Reduktorite ja laagrite põhjalik määrimine.</w:t>
            </w:r>
          </w:p>
        </w:tc>
      </w:tr>
      <w:tr>
        <w:trPr>
          <w:trHeight w:val="278" w:hRule="atLeast"/>
        </w:trPr>
        <w:tc>
          <w:tcPr>
            <w:tcW w:w="1247" w:type="dxa"/>
          </w:tcPr>
          <w:p>
            <w:pPr>
              <w:pStyle w:val="TableParagraph"/>
              <w:spacing w:before="29"/>
              <w:ind w:left="80"/>
              <w:rPr>
                <w:b w:val="0"/>
                <w:sz w:val="18"/>
              </w:rPr>
            </w:pPr>
            <w:r>
              <w:rPr>
                <w:b w:val="0"/>
                <w:color w:val="231F20"/>
                <w:sz w:val="18"/>
              </w:rPr>
              <w:t>40 tundi</w:t>
            </w:r>
          </w:p>
        </w:tc>
        <w:tc>
          <w:tcPr>
            <w:tcW w:w="3231" w:type="dxa"/>
          </w:tcPr>
          <w:p>
            <w:pPr>
              <w:pStyle w:val="TableParagraph"/>
              <w:spacing w:before="29"/>
              <w:ind w:left="80"/>
              <w:rPr>
                <w:b w:val="0"/>
                <w:sz w:val="18"/>
              </w:rPr>
            </w:pPr>
            <w:r>
              <w:rPr>
                <w:b w:val="0"/>
                <w:color w:val="231F20"/>
                <w:sz w:val="18"/>
              </w:rPr>
              <w:t>Pidurite töö kontrollimine.</w:t>
            </w:r>
          </w:p>
        </w:tc>
      </w:tr>
      <w:tr>
        <w:trPr>
          <w:trHeight w:val="278" w:hRule="atLeast"/>
        </w:trPr>
        <w:tc>
          <w:tcPr>
            <w:tcW w:w="1247" w:type="dxa"/>
          </w:tcPr>
          <w:p>
            <w:pPr>
              <w:pStyle w:val="TableParagraph"/>
              <w:spacing w:before="29"/>
              <w:ind w:left="80"/>
              <w:rPr>
                <w:b w:val="0"/>
                <w:sz w:val="18"/>
              </w:rPr>
            </w:pPr>
            <w:r>
              <w:rPr>
                <w:b w:val="0"/>
                <w:color w:val="231F20"/>
                <w:sz w:val="18"/>
              </w:rPr>
              <w:t>40 tundi</w:t>
            </w:r>
          </w:p>
        </w:tc>
        <w:tc>
          <w:tcPr>
            <w:tcW w:w="3231" w:type="dxa"/>
          </w:tcPr>
          <w:p>
            <w:pPr>
              <w:pStyle w:val="TableParagraph"/>
              <w:spacing w:before="29"/>
              <w:ind w:left="80"/>
              <w:rPr>
                <w:b w:val="0"/>
                <w:sz w:val="18"/>
              </w:rPr>
            </w:pPr>
            <w:r>
              <w:rPr>
                <w:b w:val="0"/>
                <w:color w:val="231F20"/>
                <w:sz w:val="18"/>
              </w:rPr>
              <w:t>Piduriketta puhastamine.</w:t>
            </w:r>
          </w:p>
        </w:tc>
      </w:tr>
      <w:tr>
        <w:trPr>
          <w:trHeight w:val="518" w:hRule="atLeast"/>
        </w:trPr>
        <w:tc>
          <w:tcPr>
            <w:tcW w:w="1247" w:type="dxa"/>
          </w:tcPr>
          <w:p>
            <w:pPr>
              <w:pStyle w:val="TableParagraph"/>
              <w:spacing w:before="29"/>
              <w:ind w:left="80"/>
              <w:rPr>
                <w:b w:val="0"/>
                <w:sz w:val="18"/>
              </w:rPr>
            </w:pPr>
            <w:r>
              <w:rPr>
                <w:b w:val="0"/>
                <w:color w:val="231F20"/>
                <w:sz w:val="18"/>
              </w:rPr>
              <w:t>200 tundi</w:t>
            </w:r>
          </w:p>
        </w:tc>
        <w:tc>
          <w:tcPr>
            <w:tcW w:w="3231" w:type="dxa"/>
          </w:tcPr>
          <w:p>
            <w:pPr>
              <w:pStyle w:val="TableParagraph"/>
              <w:spacing w:line="240" w:lineRule="atLeast" w:before="2"/>
              <w:ind w:left="80"/>
              <w:rPr>
                <w:b w:val="0"/>
                <w:sz w:val="18"/>
              </w:rPr>
            </w:pPr>
            <w:r>
              <w:rPr>
                <w:b w:val="0"/>
                <w:color w:val="231F20"/>
                <w:sz w:val="18"/>
              </w:rPr>
              <w:t>Piduriketta kulumise kontrollimine ja kulumisastme määramine.</w:t>
            </w:r>
          </w:p>
        </w:tc>
      </w:tr>
      <w:tr>
        <w:trPr>
          <w:trHeight w:val="518" w:hRule="atLeast"/>
        </w:trPr>
        <w:tc>
          <w:tcPr>
            <w:tcW w:w="1247" w:type="dxa"/>
          </w:tcPr>
          <w:p>
            <w:pPr>
              <w:pStyle w:val="TableParagraph"/>
              <w:spacing w:before="29"/>
              <w:ind w:left="80"/>
              <w:rPr>
                <w:b w:val="0"/>
                <w:sz w:val="18"/>
              </w:rPr>
            </w:pPr>
            <w:r>
              <w:rPr>
                <w:b w:val="0"/>
                <w:color w:val="231F20"/>
                <w:sz w:val="18"/>
              </w:rPr>
              <w:t>200 tundi</w:t>
            </w:r>
          </w:p>
        </w:tc>
        <w:tc>
          <w:tcPr>
            <w:tcW w:w="3231" w:type="dxa"/>
          </w:tcPr>
          <w:p>
            <w:pPr>
              <w:pStyle w:val="TableParagraph"/>
              <w:spacing w:line="240" w:lineRule="atLeast" w:before="2"/>
              <w:ind w:left="80"/>
              <w:rPr>
                <w:b w:val="0"/>
                <w:sz w:val="18"/>
              </w:rPr>
            </w:pPr>
            <w:r>
              <w:rPr>
                <w:b w:val="0"/>
                <w:color w:val="231F20"/>
                <w:sz w:val="18"/>
              </w:rPr>
              <w:t>Terastrossi kinnituskruvide pinguse kontrollimine.</w:t>
            </w:r>
          </w:p>
        </w:tc>
      </w:tr>
      <w:tr>
        <w:trPr>
          <w:trHeight w:val="518" w:hRule="atLeast"/>
        </w:trPr>
        <w:tc>
          <w:tcPr>
            <w:tcW w:w="1247" w:type="dxa"/>
          </w:tcPr>
          <w:p>
            <w:pPr>
              <w:pStyle w:val="TableParagraph"/>
              <w:spacing w:before="29"/>
              <w:ind w:left="80"/>
              <w:rPr>
                <w:b w:val="0"/>
                <w:sz w:val="18"/>
              </w:rPr>
            </w:pPr>
            <w:r>
              <w:rPr>
                <w:b w:val="0"/>
                <w:color w:val="231F20"/>
                <w:sz w:val="18"/>
              </w:rPr>
              <w:t>200 tundi</w:t>
            </w:r>
          </w:p>
        </w:tc>
        <w:tc>
          <w:tcPr>
            <w:tcW w:w="3231" w:type="dxa"/>
          </w:tcPr>
          <w:p>
            <w:pPr>
              <w:pStyle w:val="TableParagraph"/>
              <w:spacing w:line="240" w:lineRule="atLeast" w:before="2"/>
              <w:ind w:left="80" w:right="537"/>
              <w:rPr>
                <w:b w:val="0"/>
                <w:sz w:val="18"/>
              </w:rPr>
            </w:pPr>
            <w:r>
              <w:rPr>
                <w:b w:val="0"/>
                <w:color w:val="231F20"/>
                <w:sz w:val="18"/>
              </w:rPr>
              <w:t>Ohutuslüliti (piiriklülitite) ja mootori juhtlüli töö kontrollimine.</w:t>
            </w:r>
          </w:p>
        </w:tc>
      </w:tr>
      <w:tr>
        <w:trPr>
          <w:trHeight w:val="758" w:hRule="atLeast"/>
        </w:trPr>
        <w:tc>
          <w:tcPr>
            <w:tcW w:w="1247" w:type="dxa"/>
          </w:tcPr>
          <w:p>
            <w:pPr>
              <w:pStyle w:val="TableParagraph"/>
              <w:spacing w:before="29"/>
              <w:ind w:left="80"/>
              <w:rPr>
                <w:b w:val="0"/>
                <w:sz w:val="18"/>
              </w:rPr>
            </w:pPr>
            <w:r>
              <w:rPr>
                <w:b w:val="0"/>
                <w:color w:val="231F20"/>
                <w:sz w:val="18"/>
              </w:rPr>
              <w:t>200 tundi</w:t>
            </w:r>
          </w:p>
        </w:tc>
        <w:tc>
          <w:tcPr>
            <w:tcW w:w="3231" w:type="dxa"/>
          </w:tcPr>
          <w:p>
            <w:pPr>
              <w:pStyle w:val="TableParagraph"/>
              <w:spacing w:line="240" w:lineRule="atLeast" w:before="2"/>
              <w:ind w:left="80"/>
              <w:rPr>
                <w:b w:val="0"/>
                <w:sz w:val="18"/>
              </w:rPr>
            </w:pPr>
            <w:r>
              <w:rPr>
                <w:b w:val="0"/>
                <w:color w:val="231F20"/>
                <w:sz w:val="18"/>
              </w:rPr>
              <w:t>Trossi kulumisastme kontrollimine. Tõstekonksu kulumise kontrollimine ja kulumisastme määramine.</w:t>
            </w:r>
          </w:p>
        </w:tc>
      </w:tr>
      <w:tr>
        <w:trPr>
          <w:trHeight w:val="518" w:hRule="atLeast"/>
        </w:trPr>
        <w:tc>
          <w:tcPr>
            <w:tcW w:w="1247" w:type="dxa"/>
          </w:tcPr>
          <w:p>
            <w:pPr>
              <w:pStyle w:val="TableParagraph"/>
              <w:spacing w:line="240" w:lineRule="atLeast" w:before="2"/>
              <w:ind w:left="80" w:right="39"/>
              <w:rPr>
                <w:b w:val="0"/>
                <w:sz w:val="18"/>
              </w:rPr>
            </w:pPr>
            <w:r>
              <w:rPr>
                <w:b w:val="0"/>
                <w:color w:val="231F20"/>
                <w:sz w:val="18"/>
              </w:rPr>
              <w:t>Vajaduse korral</w:t>
            </w:r>
          </w:p>
        </w:tc>
        <w:tc>
          <w:tcPr>
            <w:tcW w:w="3231" w:type="dxa"/>
          </w:tcPr>
          <w:p>
            <w:pPr>
              <w:pStyle w:val="TableParagraph"/>
              <w:spacing w:before="29"/>
              <w:ind w:left="80"/>
              <w:rPr>
                <w:b w:val="0"/>
                <w:sz w:val="18"/>
              </w:rPr>
            </w:pPr>
            <w:r>
              <w:rPr>
                <w:b w:val="0"/>
                <w:color w:val="231F20"/>
                <w:sz w:val="18"/>
              </w:rPr>
              <w:t>Piduriketta asendamine.</w:t>
            </w:r>
          </w:p>
        </w:tc>
      </w:tr>
    </w:tbl>
    <w:p>
      <w:pPr>
        <w:spacing w:after="0"/>
        <w:rPr>
          <w:sz w:val="18"/>
        </w:rPr>
        <w:sectPr>
          <w:type w:val="continuous"/>
          <w:pgSz w:w="11910" w:h="16840"/>
          <w:pgMar w:top="700" w:bottom="280" w:left="920" w:right="880"/>
          <w:cols w:num="2" w:equalWidth="0">
            <w:col w:w="4645" w:space="373"/>
            <w:col w:w="5092"/>
          </w:cols>
        </w:sectPr>
      </w:pPr>
    </w:p>
    <w:p>
      <w:pPr>
        <w:pStyle w:val="BodyText"/>
        <w:spacing w:before="6"/>
        <w:rPr>
          <w:rFonts w:ascii="HelveticaNeueLT Std Med"/>
          <w:sz w:val="12"/>
        </w:rPr>
      </w:pPr>
    </w:p>
    <w:p>
      <w:pPr>
        <w:spacing w:after="0"/>
        <w:rPr>
          <w:rFonts w:ascii="HelveticaNeueLT Std Med"/>
          <w:sz w:val="12"/>
        </w:rPr>
        <w:sectPr>
          <w:pgSz w:w="11910" w:h="16840"/>
          <w:pgMar w:header="0" w:footer="713" w:top="460" w:bottom="900" w:left="920" w:right="880"/>
        </w:sectPr>
      </w:pPr>
    </w:p>
    <w:p>
      <w:pPr>
        <w:pStyle w:val="BodyText"/>
        <w:rPr>
          <w:rFonts w:ascii="HelveticaNeueLT Std Med"/>
          <w:sz w:val="20"/>
        </w:rPr>
      </w:pPr>
      <w:r>
        <w:rPr/>
        <w:pict>
          <v:line style="position:absolute;mso-position-horizontal-relative:page;mso-position-vertical-relative:page;z-index:4264" from="306.141693pt,68.031715pt" to="306.141693pt,785.196715pt" stroked="true" strokeweight=".25pt" strokecolor="#ff4d00">
            <v:stroke dashstyle="solid"/>
            <w10:wrap type="none"/>
          </v:line>
        </w:pict>
      </w:r>
      <w:r>
        <w:rPr/>
        <w:drawing>
          <wp:anchor distT="0" distB="0" distL="0" distR="0" allowOverlap="1" layoutInCell="1" locked="0" behindDoc="0" simplePos="0" relativeHeight="4288">
            <wp:simplePos x="0" y="0"/>
            <wp:positionH relativeFrom="page">
              <wp:posOffset>864006</wp:posOffset>
            </wp:positionH>
            <wp:positionV relativeFrom="page">
              <wp:posOffset>298818</wp:posOffset>
            </wp:positionV>
            <wp:extent cx="1348078" cy="316784"/>
            <wp:effectExtent l="0" t="0" r="0" b="0"/>
            <wp:wrapNone/>
            <wp:docPr id="49" name="image3.png" descr=""/>
            <wp:cNvGraphicFramePr>
              <a:graphicFrameLocks noChangeAspect="1"/>
            </wp:cNvGraphicFramePr>
            <a:graphic>
              <a:graphicData uri="http://schemas.openxmlformats.org/drawingml/2006/picture">
                <pic:pic>
                  <pic:nvPicPr>
                    <pic:cNvPr id="50" name="image3.png"/>
                    <pic:cNvPicPr/>
                  </pic:nvPicPr>
                  <pic:blipFill>
                    <a:blip r:embed="rId9" cstate="print"/>
                    <a:stretch>
                      <a:fillRect/>
                    </a:stretch>
                  </pic:blipFill>
                  <pic:spPr>
                    <a:xfrm>
                      <a:off x="0" y="0"/>
                      <a:ext cx="1348078" cy="316784"/>
                    </a:xfrm>
                    <a:prstGeom prst="rect">
                      <a:avLst/>
                    </a:prstGeom>
                  </pic:spPr>
                </pic:pic>
              </a:graphicData>
            </a:graphic>
          </wp:anchor>
        </w:drawing>
      </w:r>
    </w:p>
    <w:p>
      <w:pPr>
        <w:pStyle w:val="BodyText"/>
        <w:rPr>
          <w:rFonts w:ascii="HelveticaNeueLT Std Med"/>
          <w:sz w:val="20"/>
        </w:rPr>
      </w:pPr>
    </w:p>
    <w:p>
      <w:pPr>
        <w:pStyle w:val="BodyText"/>
        <w:spacing w:before="8" w:after="1"/>
        <w:rPr>
          <w:rFonts w:ascii="HelveticaNeueLT Std Med"/>
          <w:sz w:val="22"/>
        </w:rPr>
      </w:pPr>
    </w:p>
    <w:tbl>
      <w:tblPr>
        <w:tblW w:w="0" w:type="auto"/>
        <w:jc w:val="left"/>
        <w:tblInd w:w="44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47"/>
        <w:gridCol w:w="3231"/>
      </w:tblGrid>
      <w:tr>
        <w:trPr>
          <w:trHeight w:val="226" w:hRule="atLeast"/>
        </w:trPr>
        <w:tc>
          <w:tcPr>
            <w:tcW w:w="1247" w:type="dxa"/>
            <w:tcBorders>
              <w:bottom w:val="single" w:sz="8" w:space="0" w:color="231F20"/>
            </w:tcBorders>
            <w:shd w:val="clear" w:color="auto" w:fill="DCDDDE"/>
          </w:tcPr>
          <w:p>
            <w:pPr>
              <w:pStyle w:val="TableParagraph"/>
              <w:spacing w:line="198" w:lineRule="exact" w:before="9"/>
              <w:ind w:left="56"/>
              <w:rPr>
                <w:rFonts w:ascii="HelveticaNeueLT Std Med" w:hAnsi="HelveticaNeueLT Std Med"/>
                <w:sz w:val="18"/>
              </w:rPr>
            </w:pPr>
            <w:r>
              <w:rPr>
                <w:rFonts w:ascii="HelveticaNeueLT Std Med" w:hAnsi="HelveticaNeueLT Std Med"/>
                <w:color w:val="231F20"/>
                <w:sz w:val="18"/>
              </w:rPr>
              <w:t>Hooldusvälp</w:t>
            </w:r>
          </w:p>
        </w:tc>
        <w:tc>
          <w:tcPr>
            <w:tcW w:w="3231" w:type="dxa"/>
            <w:tcBorders>
              <w:bottom w:val="single" w:sz="8" w:space="0" w:color="231F20"/>
            </w:tcBorders>
            <w:shd w:val="clear" w:color="auto" w:fill="DCDDDE"/>
          </w:tcPr>
          <w:p>
            <w:pPr>
              <w:pStyle w:val="TableParagraph"/>
              <w:spacing w:line="198" w:lineRule="exact" w:before="9"/>
              <w:ind w:left="56"/>
              <w:rPr>
                <w:rFonts w:ascii="HelveticaNeueLT Std Med" w:hAnsi="HelveticaNeueLT Std Med"/>
                <w:sz w:val="18"/>
              </w:rPr>
            </w:pPr>
            <w:r>
              <w:rPr>
                <w:rFonts w:ascii="HelveticaNeueLT Std Med" w:hAnsi="HelveticaNeueLT Std Med"/>
                <w:color w:val="231F20"/>
                <w:sz w:val="18"/>
              </w:rPr>
              <w:t>Hooldustöö</w:t>
            </w:r>
          </w:p>
        </w:tc>
      </w:tr>
      <w:tr>
        <w:trPr>
          <w:trHeight w:val="513" w:hRule="atLeast"/>
        </w:trPr>
        <w:tc>
          <w:tcPr>
            <w:tcW w:w="1247" w:type="dxa"/>
            <w:tcBorders>
              <w:top w:val="single" w:sz="8" w:space="0" w:color="231F20"/>
            </w:tcBorders>
          </w:tcPr>
          <w:p>
            <w:pPr>
              <w:pStyle w:val="TableParagraph"/>
              <w:spacing w:line="240" w:lineRule="exact" w:before="6"/>
              <w:ind w:left="80" w:right="39"/>
              <w:rPr>
                <w:b w:val="0"/>
                <w:sz w:val="18"/>
              </w:rPr>
            </w:pPr>
            <w:r>
              <w:rPr>
                <w:b w:val="0"/>
                <w:color w:val="231F20"/>
                <w:sz w:val="18"/>
              </w:rPr>
              <w:t>Vajaduse korral</w:t>
            </w:r>
          </w:p>
        </w:tc>
        <w:tc>
          <w:tcPr>
            <w:tcW w:w="3231" w:type="dxa"/>
            <w:tcBorders>
              <w:top w:val="single" w:sz="8" w:space="0" w:color="231F20"/>
            </w:tcBorders>
          </w:tcPr>
          <w:p>
            <w:pPr>
              <w:pStyle w:val="TableParagraph"/>
              <w:spacing w:before="24"/>
              <w:ind w:left="80"/>
              <w:rPr>
                <w:b w:val="0"/>
                <w:sz w:val="18"/>
              </w:rPr>
            </w:pPr>
            <w:r>
              <w:rPr>
                <w:b w:val="0"/>
                <w:color w:val="231F20"/>
                <w:sz w:val="18"/>
              </w:rPr>
              <w:t>Terastrossi ja tõstekonksu asendamine.</w:t>
            </w:r>
          </w:p>
        </w:tc>
      </w:tr>
      <w:tr>
        <w:trPr>
          <w:trHeight w:val="1238" w:hRule="atLeast"/>
        </w:trPr>
        <w:tc>
          <w:tcPr>
            <w:tcW w:w="1247" w:type="dxa"/>
          </w:tcPr>
          <w:p>
            <w:pPr>
              <w:pStyle w:val="TableParagraph"/>
              <w:spacing w:before="29"/>
              <w:ind w:left="80"/>
              <w:rPr>
                <w:b w:val="0"/>
                <w:sz w:val="18"/>
              </w:rPr>
            </w:pPr>
            <w:r>
              <w:rPr>
                <w:b w:val="0"/>
                <w:color w:val="231F20"/>
                <w:sz w:val="18"/>
              </w:rPr>
              <w:t>Igal aastal</w:t>
            </w:r>
          </w:p>
        </w:tc>
        <w:tc>
          <w:tcPr>
            <w:tcW w:w="3231" w:type="dxa"/>
          </w:tcPr>
          <w:p>
            <w:pPr>
              <w:pStyle w:val="TableParagraph"/>
              <w:spacing w:line="271" w:lineRule="auto" w:before="29"/>
              <w:ind w:left="80" w:right="133"/>
              <w:rPr>
                <w:b w:val="0"/>
                <w:sz w:val="18"/>
              </w:rPr>
            </w:pPr>
            <w:r>
              <w:rPr>
                <w:b w:val="0"/>
                <w:color w:val="231F20"/>
                <w:sz w:val="18"/>
              </w:rPr>
              <w:t>Ohutuskontroll: kui elektrilist vintsi kasutatakse ettevõttes, tuleb seda igal aastal katsetada kooskõlas ettevõtte ohutusmäärusega ja katsetamine tuleb</w:t>
            </w:r>
          </w:p>
          <w:p>
            <w:pPr>
              <w:pStyle w:val="TableParagraph"/>
              <w:spacing w:line="212" w:lineRule="exact"/>
              <w:ind w:left="80"/>
              <w:rPr>
                <w:b w:val="0"/>
                <w:sz w:val="18"/>
              </w:rPr>
            </w:pPr>
            <w:r>
              <w:rPr>
                <w:b w:val="0"/>
                <w:color w:val="231F20"/>
                <w:sz w:val="18"/>
              </w:rPr>
              <w:t>§ 10 kohaselt dokumenteerida.</w:t>
            </w:r>
          </w:p>
        </w:tc>
      </w:tr>
    </w:tbl>
    <w:p>
      <w:pPr>
        <w:pStyle w:val="BodyText"/>
        <w:spacing w:before="2"/>
        <w:rPr>
          <w:rFonts w:ascii="HelveticaNeueLT Std Med"/>
          <w:sz w:val="23"/>
        </w:rPr>
      </w:pPr>
    </w:p>
    <w:p>
      <w:pPr>
        <w:pStyle w:val="BodyText"/>
        <w:ind w:left="440"/>
        <w:rPr>
          <w:rFonts w:ascii="HelveticaNeueLT Std Med" w:hAnsi="HelveticaNeueLT Std Med"/>
        </w:rPr>
      </w:pPr>
      <w:r>
        <w:rPr>
          <w:rFonts w:ascii="HelveticaNeueLT Std Med" w:hAnsi="HelveticaNeueLT Std Med"/>
          <w:color w:val="231F20"/>
        </w:rPr>
        <w:t>Pidurisüsteemi kontrollimine</w:t>
      </w:r>
    </w:p>
    <w:p>
      <w:pPr>
        <w:pStyle w:val="BodyText"/>
        <w:spacing w:before="3"/>
        <w:rPr>
          <w:rFonts w:ascii="HelveticaNeueLT Std Med"/>
          <w:sz w:val="19"/>
        </w:rPr>
      </w:pPr>
      <w:r>
        <w:rPr/>
        <w:pict>
          <v:group style="position:absolute;margin-left:68.030998pt;margin-top:13.2438pt;width:225.4pt;height:35.2pt;mso-position-horizontal-relative:page;mso-position-vertical-relative:paragraph;z-index:4048;mso-wrap-distance-left:0;mso-wrap-distance-right:0" coordorigin="1361,265" coordsize="4508,704">
            <v:rect style="position:absolute;left:1360;top:264;width:4508;height:184" filled="true" fillcolor="#e6e6e6" stroked="false">
              <v:fill type="solid"/>
            </v:rect>
            <v:rect style="position:absolute;left:1360;top:448;width:4508;height:521" filled="true" fillcolor="#e6e6e6" stroked="false">
              <v:fill type="solid"/>
            </v:rect>
            <v:shape style="position:absolute;left:1417;top:280;width:454;height:397" coordorigin="1417,280" coordsize="454,397" path="m1651,280l1637,280,1631,284,1628,289,1421,649,1418,652,1417,655,1417,669,1425,677,1862,677,1870,669,1870,655,1869,653,1868,650,1660,291,1658,285,1651,280xe" filled="true" fillcolor="#fdeb00" stroked="false">
              <v:path arrowok="t"/>
              <v:fill type="solid"/>
            </v:shape>
            <v:shape style="position:absolute;left:1429;top:292;width:430;height:373" coordorigin="1429,292" coordsize="430,373" path="m1646,292l1641,292,1639,294,1638,296,1431,655,1430,656,1429,657,1430,662,1432,665,1435,665,1435,665,1853,665,1852,665,1856,665,1859,662,1859,657,1858,656,1857,655,1846,636,1475,636,1644,343,1677,343,1649,295,1648,293,1646,292xm1677,343l1644,343,1813,636,1846,636,1677,343xe" filled="true" fillcolor="#010202" stroked="false">
              <v:path arrowok="t"/>
              <v:fill type="solid"/>
            </v:shape>
            <v:shape style="position:absolute;left:1429;top:292;width:430;height:373" coordorigin="1429,292" coordsize="430,373" path="m1857,655l1858,656,1859,657,1859,659,1859,662,1856,665,1853,665,1435,665,1432,665,1429,662,1429,659,1429,657,1430,656,1431,655,1638,296,1639,294,1641,292,1644,292,1646,292,1648,293,1649,295,1857,655xe" filled="false" stroked="true" strokeweight=".046pt" strokecolor="#010202">
              <v:path arrowok="t"/>
              <v:stroke dashstyle="solid"/>
            </v:shape>
            <v:shape style="position:absolute;left:1474;top:342;width:340;height:294" type="#_x0000_t75" stroked="false">
              <v:imagedata r:id="rId51" o:title=""/>
            </v:shape>
            <v:shape style="position:absolute;left:1360;top:264;width:4508;height:704" type="#_x0000_t202" filled="false" stroked="false">
              <v:textbox inset="0,0,0,0">
                <w:txbxContent>
                  <w:p>
                    <w:pPr>
                      <w:spacing w:before="127"/>
                      <w:ind w:left="623" w:right="0" w:firstLine="0"/>
                      <w:jc w:val="left"/>
                      <w:rPr>
                        <w:rFonts w:ascii="HelveticaNeueLT Std Med" w:hAnsi="HelveticaNeueLT Std Med"/>
                        <w:sz w:val="18"/>
                      </w:rPr>
                    </w:pPr>
                    <w:r>
                      <w:rPr>
                        <w:rFonts w:ascii="HelveticaNeueLT Std Med" w:hAnsi="HelveticaNeueLT Std Med"/>
                        <w:color w:val="231F20"/>
                        <w:sz w:val="18"/>
                      </w:rPr>
                      <w:t>TÄHELEPANU!</w:t>
                    </w:r>
                  </w:p>
                  <w:p>
                    <w:pPr>
                      <w:spacing w:before="83"/>
                      <w:ind w:left="56" w:right="0" w:firstLine="0"/>
                      <w:jc w:val="left"/>
                      <w:rPr>
                        <w:b w:val="0"/>
                        <w:sz w:val="18"/>
                      </w:rPr>
                    </w:pPr>
                    <w:r>
                      <w:rPr>
                        <w:b w:val="0"/>
                        <w:color w:val="231F20"/>
                        <w:sz w:val="18"/>
                      </w:rPr>
                      <w:t>Pidurisüsteemi tuleb tingimata korrapäraselt kontrollida.</w:t>
                    </w:r>
                  </w:p>
                </w:txbxContent>
              </v:textbox>
              <w10:wrap type="none"/>
            </v:shape>
            <w10:wrap type="topAndBottom"/>
          </v:group>
        </w:pict>
      </w:r>
    </w:p>
    <w:p>
      <w:pPr>
        <w:pStyle w:val="BodyText"/>
        <w:spacing w:before="155"/>
        <w:ind w:left="440"/>
        <w:rPr>
          <w:b w:val="0"/>
        </w:rPr>
      </w:pPr>
      <w:r>
        <w:rPr>
          <w:b w:val="0"/>
          <w:color w:val="231F20"/>
        </w:rPr>
        <w:t>Pidurite katsetamine peab toimuma järgmiselt.</w:t>
      </w:r>
    </w:p>
    <w:p>
      <w:pPr>
        <w:pStyle w:val="BodyText"/>
        <w:spacing w:before="9"/>
        <w:rPr>
          <w:b w:val="0"/>
          <w:sz w:val="16"/>
        </w:rPr>
      </w:pPr>
    </w:p>
    <w:p>
      <w:pPr>
        <w:pStyle w:val="ListParagraph"/>
        <w:numPr>
          <w:ilvl w:val="1"/>
          <w:numId w:val="20"/>
        </w:numPr>
        <w:tabs>
          <w:tab w:pos="641" w:val="left" w:leader="none"/>
        </w:tabs>
        <w:spacing w:line="240" w:lineRule="auto" w:before="0" w:after="0"/>
        <w:ind w:left="1291" w:right="0" w:hanging="851"/>
        <w:jc w:val="left"/>
        <w:rPr>
          <w:b w:val="0"/>
          <w:sz w:val="18"/>
        </w:rPr>
      </w:pPr>
      <w:r>
        <w:rPr>
          <w:b w:val="0"/>
          <w:color w:val="231F20"/>
          <w:sz w:val="18"/>
        </w:rPr>
        <w:t>samm. Kinnitage konks koorma</w:t>
      </w:r>
      <w:r>
        <w:rPr>
          <w:b w:val="0"/>
          <w:color w:val="231F20"/>
          <w:spacing w:val="-31"/>
          <w:sz w:val="18"/>
        </w:rPr>
        <w:t> </w:t>
      </w:r>
      <w:r>
        <w:rPr>
          <w:b w:val="0"/>
          <w:color w:val="231F20"/>
          <w:sz w:val="18"/>
        </w:rPr>
        <w:t>külge.</w:t>
      </w:r>
    </w:p>
    <w:p>
      <w:pPr>
        <w:pStyle w:val="BodyText"/>
        <w:spacing w:before="8"/>
        <w:rPr>
          <w:b w:val="0"/>
          <w:sz w:val="16"/>
        </w:rPr>
      </w:pPr>
    </w:p>
    <w:p>
      <w:pPr>
        <w:pStyle w:val="ListParagraph"/>
        <w:numPr>
          <w:ilvl w:val="1"/>
          <w:numId w:val="20"/>
        </w:numPr>
        <w:tabs>
          <w:tab w:pos="641" w:val="left" w:leader="none"/>
        </w:tabs>
        <w:spacing w:line="240" w:lineRule="auto" w:before="0" w:after="0"/>
        <w:ind w:left="1291" w:right="0" w:hanging="851"/>
        <w:jc w:val="left"/>
        <w:rPr>
          <w:b w:val="0"/>
          <w:sz w:val="18"/>
        </w:rPr>
      </w:pPr>
      <w:r>
        <w:rPr>
          <w:b w:val="0"/>
          <w:color w:val="231F20"/>
          <w:sz w:val="18"/>
        </w:rPr>
        <w:t>samm. </w:t>
      </w:r>
      <w:r>
        <w:rPr>
          <w:b w:val="0"/>
          <w:color w:val="231F20"/>
          <w:spacing w:val="-4"/>
          <w:sz w:val="18"/>
        </w:rPr>
        <w:t>Tõstke </w:t>
      </w:r>
      <w:r>
        <w:rPr>
          <w:b w:val="0"/>
          <w:color w:val="231F20"/>
          <w:sz w:val="18"/>
        </w:rPr>
        <w:t>koorem</w:t>
      </w:r>
      <w:r>
        <w:rPr>
          <w:b w:val="0"/>
          <w:color w:val="231F20"/>
          <w:spacing w:val="-27"/>
          <w:sz w:val="18"/>
        </w:rPr>
        <w:t> </w:t>
      </w:r>
      <w:r>
        <w:rPr>
          <w:b w:val="0"/>
          <w:color w:val="231F20"/>
          <w:sz w:val="18"/>
        </w:rPr>
        <w:t>üles.</w:t>
      </w:r>
    </w:p>
    <w:p>
      <w:pPr>
        <w:pStyle w:val="BodyText"/>
        <w:spacing w:before="9"/>
        <w:rPr>
          <w:b w:val="0"/>
          <w:sz w:val="16"/>
        </w:rPr>
      </w:pPr>
    </w:p>
    <w:p>
      <w:pPr>
        <w:pStyle w:val="ListParagraph"/>
        <w:numPr>
          <w:ilvl w:val="1"/>
          <w:numId w:val="20"/>
        </w:numPr>
        <w:tabs>
          <w:tab w:pos="641" w:val="left" w:leader="none"/>
        </w:tabs>
        <w:spacing w:line="271" w:lineRule="auto" w:before="0" w:after="0"/>
        <w:ind w:left="1291" w:right="126" w:hanging="851"/>
        <w:jc w:val="left"/>
        <w:rPr>
          <w:b w:val="0"/>
          <w:sz w:val="18"/>
        </w:rPr>
      </w:pPr>
      <w:r>
        <w:rPr>
          <w:b w:val="0"/>
          <w:color w:val="231F20"/>
          <w:sz w:val="18"/>
        </w:rPr>
        <w:t>samm. </w:t>
      </w:r>
      <w:r>
        <w:rPr>
          <w:b w:val="0"/>
          <w:color w:val="231F20"/>
          <w:spacing w:val="-4"/>
          <w:sz w:val="18"/>
        </w:rPr>
        <w:t>Tõstke </w:t>
      </w:r>
      <w:r>
        <w:rPr>
          <w:b w:val="0"/>
          <w:color w:val="231F20"/>
          <w:sz w:val="18"/>
        </w:rPr>
        <w:t>koormat erinevatele kõrgustele ja laske sealt alla.</w:t>
      </w:r>
    </w:p>
    <w:p>
      <w:pPr>
        <w:pStyle w:val="ListParagraph"/>
        <w:numPr>
          <w:ilvl w:val="1"/>
          <w:numId w:val="20"/>
        </w:numPr>
        <w:tabs>
          <w:tab w:pos="641" w:val="left" w:leader="none"/>
        </w:tabs>
        <w:spacing w:line="271" w:lineRule="auto" w:before="169" w:after="0"/>
        <w:ind w:left="1291" w:right="473" w:hanging="851"/>
        <w:jc w:val="left"/>
        <w:rPr>
          <w:b w:val="0"/>
          <w:sz w:val="18"/>
        </w:rPr>
      </w:pPr>
      <w:r>
        <w:rPr>
          <w:b w:val="0"/>
          <w:color w:val="231F20"/>
          <w:sz w:val="18"/>
        </w:rPr>
        <w:t>samm. Kontrollige, kas koorem jääb igas asendis seisma.</w:t>
      </w:r>
    </w:p>
    <w:p>
      <w:pPr>
        <w:pStyle w:val="BodyText"/>
        <w:spacing w:before="10"/>
        <w:rPr>
          <w:b w:val="0"/>
          <w:sz w:val="16"/>
        </w:rPr>
      </w:pPr>
      <w:r>
        <w:rPr/>
        <w:pict>
          <v:group style="position:absolute;margin-left:68.030998pt;margin-top:11.93792pt;width:225.4pt;height:47.2pt;mso-position-horizontal-relative:page;mso-position-vertical-relative:paragraph;z-index:4096;mso-wrap-distance-left:0;mso-wrap-distance-right:0" coordorigin="1361,239" coordsize="4508,944">
            <v:rect style="position:absolute;left:1360;top:238;width:4508;height:184" filled="true" fillcolor="#e6e6e6" stroked="false">
              <v:fill type="solid"/>
            </v:rect>
            <v:rect style="position:absolute;left:1360;top:422;width:4508;height:761" filled="true" fillcolor="#e6e6e6" stroked="false">
              <v:fill type="solid"/>
            </v:rect>
            <v:shape style="position:absolute;left:1417;top:253;width:454;height:397" coordorigin="1417,254" coordsize="454,397" path="m1651,254l1637,254,1631,257,1628,263,1421,623,1418,625,1417,629,1417,643,1425,651,1862,651,1870,643,1870,629,1869,627,1868,624,1660,265,1658,258,1651,254xe" filled="true" fillcolor="#fdeb00" stroked="false">
              <v:path arrowok="t"/>
              <v:fill type="solid"/>
            </v:shape>
            <v:shape style="position:absolute;left:1429;top:265;width:430;height:373" coordorigin="1429,266" coordsize="430,373" path="m1646,266l1641,266,1639,268,1638,270,1431,629,1430,630,1429,631,1430,636,1432,639,1435,639,1435,639,1853,639,1852,639,1856,639,1859,636,1859,631,1858,630,1857,629,1846,610,1475,610,1644,317,1677,317,1649,269,1648,267,1646,266xm1677,317l1644,317,1813,610,1846,610,1677,317xe" filled="true" fillcolor="#010202" stroked="false">
              <v:path arrowok="t"/>
              <v:fill type="solid"/>
            </v:shape>
            <v:shape style="position:absolute;left:1429;top:265;width:430;height:373" coordorigin="1429,266" coordsize="430,373" path="m1857,629l1858,630,1859,631,1859,633,1859,636,1856,639,1853,639,1435,639,1432,639,1429,636,1429,633,1429,631,1430,630,1431,629,1638,270,1639,268,1641,266,1644,266,1646,266,1648,267,1649,269,1857,629xe" filled="false" stroked="true" strokeweight=".046pt" strokecolor="#010202">
              <v:path arrowok="t"/>
              <v:stroke dashstyle="solid"/>
            </v:shape>
            <v:shape style="position:absolute;left:1474;top:316;width:340;height:294" type="#_x0000_t75" stroked="false">
              <v:imagedata r:id="rId52" o:title=""/>
            </v:shape>
            <v:shape style="position:absolute;left:1360;top:238;width:4508;height:944" type="#_x0000_t202" filled="false" stroked="false">
              <v:textbox inset="0,0,0,0">
                <w:txbxContent>
                  <w:p>
                    <w:pPr>
                      <w:spacing w:before="127"/>
                      <w:ind w:left="623" w:right="0" w:firstLine="0"/>
                      <w:jc w:val="left"/>
                      <w:rPr>
                        <w:rFonts w:ascii="HelveticaNeueLT Std Med" w:hAnsi="HelveticaNeueLT Std Med"/>
                        <w:sz w:val="18"/>
                      </w:rPr>
                    </w:pPr>
                    <w:r>
                      <w:rPr>
                        <w:rFonts w:ascii="HelveticaNeueLT Std Med" w:hAnsi="HelveticaNeueLT Std Med"/>
                        <w:color w:val="231F20"/>
                        <w:sz w:val="18"/>
                      </w:rPr>
                      <w:t>TÄHELEPANU!</w:t>
                    </w:r>
                  </w:p>
                  <w:p>
                    <w:pPr>
                      <w:spacing w:line="271" w:lineRule="auto" w:before="83"/>
                      <w:ind w:left="56" w:right="578" w:firstLine="0"/>
                      <w:jc w:val="left"/>
                      <w:rPr>
                        <w:b w:val="0"/>
                        <w:sz w:val="18"/>
                      </w:rPr>
                    </w:pPr>
                    <w:r>
                      <w:rPr>
                        <w:b w:val="0"/>
                        <w:color w:val="231F20"/>
                        <w:sz w:val="18"/>
                      </w:rPr>
                      <w:t>Piduriketas tuleb asendada siis, kui pidur ei suuda nimikoormust enam paigal hoida.</w:t>
                    </w:r>
                  </w:p>
                </w:txbxContent>
              </v:textbox>
              <w10:wrap type="none"/>
            </v:shape>
            <w10:wrap type="topAndBottom"/>
          </v:group>
        </w:pict>
      </w:r>
    </w:p>
    <w:p>
      <w:pPr>
        <w:pStyle w:val="BodyText"/>
        <w:spacing w:before="11"/>
        <w:rPr>
          <w:b w:val="0"/>
          <w:sz w:val="22"/>
        </w:rPr>
      </w:pPr>
    </w:p>
    <w:p>
      <w:pPr>
        <w:pStyle w:val="BodyText"/>
        <w:spacing w:before="1"/>
        <w:ind w:left="440"/>
        <w:rPr>
          <w:rFonts w:ascii="HelveticaNeueLT Std Med" w:hAnsi="HelveticaNeueLT Std Med"/>
        </w:rPr>
      </w:pPr>
      <w:r>
        <w:rPr>
          <w:rFonts w:ascii="HelveticaNeueLT Std Med" w:hAnsi="HelveticaNeueLT Std Med"/>
          <w:color w:val="231F20"/>
        </w:rPr>
        <w:t>Tõstetrossi kulumisastme kontrollimine</w:t>
      </w:r>
    </w:p>
    <w:p>
      <w:pPr>
        <w:pStyle w:val="BodyText"/>
        <w:spacing w:before="8"/>
        <w:rPr>
          <w:rFonts w:ascii="HelveticaNeueLT Std Med"/>
          <w:sz w:val="16"/>
        </w:rPr>
      </w:pPr>
    </w:p>
    <w:p>
      <w:pPr>
        <w:pStyle w:val="BodyText"/>
        <w:spacing w:line="271" w:lineRule="auto"/>
        <w:ind w:left="440" w:right="743"/>
        <w:rPr>
          <w:b w:val="0"/>
        </w:rPr>
      </w:pPr>
      <w:r>
        <w:rPr>
          <w:b w:val="0"/>
          <w:color w:val="231F20"/>
        </w:rPr>
        <w:t>Trossülekandeid tuleb korrapäraselt hooldada ja üle vaadata. Paljudel juhtudel on ülevaatuse tüüp</w:t>
      </w:r>
    </w:p>
    <w:p>
      <w:pPr>
        <w:pStyle w:val="BodyText"/>
        <w:spacing w:line="271" w:lineRule="auto"/>
        <w:ind w:left="440" w:right="23"/>
        <w:rPr>
          <w:b w:val="0"/>
        </w:rPr>
      </w:pPr>
      <w:r>
        <w:rPr>
          <w:b w:val="0"/>
          <w:color w:val="231F20"/>
        </w:rPr>
        <w:t>reguleeritud standardite ja direktiividega (nt DIN 15020, osa 2, Trossülekannete tööprintsiibid, ülevaatus ja kasutamine („Grundsätze für Seiltriebe, Überwachung und Gebrauch”).</w:t>
      </w:r>
    </w:p>
    <w:p>
      <w:pPr>
        <w:pStyle w:val="BodyText"/>
        <w:spacing w:line="271" w:lineRule="auto" w:before="169"/>
        <w:ind w:left="440" w:right="25"/>
        <w:rPr>
          <w:b w:val="0"/>
        </w:rPr>
      </w:pPr>
      <w:r>
        <w:rPr>
          <w:b w:val="0"/>
          <w:color w:val="231F20"/>
        </w:rPr>
        <w:t>Standardites kirjeldatud tüüpilisi kriteeriumeid traattrosside kasutamiskõlblikkuse kohta, näiteks traatide katkemist, traatide hulgalist katkemist ühes kohas, keerete purunemist, struktuurseid muutusi, mehaanilist kulumist või korrosiooni, saavad hinnata kraanade hooldamise ja katsetamise alase väljaõppe läbinud spetsialistid.</w:t>
      </w:r>
    </w:p>
    <w:p>
      <w:pPr>
        <w:pStyle w:val="BodyText"/>
        <w:spacing w:line="271" w:lineRule="auto" w:before="169"/>
        <w:ind w:left="440" w:right="-3"/>
        <w:rPr>
          <w:b w:val="0"/>
        </w:rPr>
      </w:pPr>
      <w:r>
        <w:rPr>
          <w:b w:val="0"/>
          <w:color w:val="231F20"/>
        </w:rPr>
        <w:t>Tõstevahendite jooksev kontrollimine on standardi DIN 685, osa 5 või UVV BGV D8 § 27 (VBG 8, § 27) põhjal rangelt kohustuslik. Tõstetrossi tuleb enne kasutuselevõttu ja tavaliste kasutustingimuste korral kontrollida pärast ligikaudu 200 töötundi või 10 000 koormamist, raskete kasutustingimuste korral lühemate vaheaegade tagant.</w:t>
      </w:r>
    </w:p>
    <w:p>
      <w:pPr>
        <w:pStyle w:val="BodyText"/>
        <w:spacing w:line="271" w:lineRule="auto" w:before="168"/>
        <w:ind w:left="440" w:right="114"/>
        <w:rPr>
          <w:b w:val="0"/>
        </w:rPr>
      </w:pPr>
      <w:r>
        <w:rPr>
          <w:b w:val="0"/>
          <w:color w:val="231F20"/>
        </w:rPr>
        <w:t>Eriti tähelepanelikult tuleb kontrollida trossi kokkupuutekohti kulumise, deformatsiooni, traatide katkemise, struktuursete muutuste, korrosiooni ja muude kahjustuste suhtes.</w:t>
      </w:r>
    </w:p>
    <w:p>
      <w:pPr>
        <w:pStyle w:val="BodyText"/>
        <w:spacing w:before="100"/>
        <w:ind w:left="3447"/>
        <w:rPr>
          <w:rFonts w:ascii="HelveticaNeueLT Std Med Cn"/>
        </w:rPr>
      </w:pPr>
      <w:r>
        <w:rPr/>
        <w:br w:type="column"/>
      </w:r>
      <w:r>
        <w:rPr>
          <w:rFonts w:ascii="HelveticaNeueLT Std Med Cn"/>
          <w:color w:val="231F20"/>
        </w:rPr>
        <w:t>Hooldus ja korrashoid</w:t>
      </w:r>
    </w:p>
    <w:p>
      <w:pPr>
        <w:pStyle w:val="BodyText"/>
        <w:rPr>
          <w:rFonts w:ascii="HelveticaNeueLT Std Med Cn"/>
          <w:sz w:val="20"/>
        </w:rPr>
      </w:pPr>
    </w:p>
    <w:p>
      <w:pPr>
        <w:pStyle w:val="BodyText"/>
        <w:spacing w:line="271" w:lineRule="auto" w:before="147"/>
        <w:ind w:left="440"/>
        <w:rPr>
          <w:b w:val="0"/>
        </w:rPr>
      </w:pPr>
      <w:r>
        <w:rPr/>
        <w:pict>
          <v:line style="position:absolute;mso-position-horizontal-relative:page;mso-position-vertical-relative:paragraph;z-index:4240" from="235.275604pt,-9.573727pt" to="544.251604pt,-9.573727pt" stroked="true" strokeweight="1pt" strokecolor="#ff4d00">
            <v:stroke dashstyle="solid"/>
            <w10:wrap type="none"/>
          </v:line>
        </w:pict>
      </w:r>
      <w:r>
        <w:rPr>
          <w:b w:val="0"/>
          <w:color w:val="231F20"/>
        </w:rPr>
        <w:t>Tõstetrossi asendamisel tuleb kontrollida ka trossi juhikuid ning need vajaduse korral uutega asendada.</w:t>
      </w:r>
    </w:p>
    <w:p>
      <w:pPr>
        <w:pStyle w:val="BodyText"/>
        <w:spacing w:before="10"/>
        <w:rPr>
          <w:b w:val="0"/>
          <w:sz w:val="16"/>
        </w:rPr>
      </w:pPr>
      <w:r>
        <w:rPr/>
        <w:pict>
          <v:group style="position:absolute;margin-left:318.89801pt;margin-top:11.90146pt;width:225.4pt;height:47.2pt;mso-position-horizontal-relative:page;mso-position-vertical-relative:paragraph;z-index:4144;mso-wrap-distance-left:0;mso-wrap-distance-right:0" coordorigin="6378,238" coordsize="4508,944">
            <v:rect style="position:absolute;left:6377;top:238;width:4508;height:184" filled="true" fillcolor="#e6e6e6" stroked="false">
              <v:fill type="solid"/>
            </v:rect>
            <v:rect style="position:absolute;left:6377;top:421;width:4508;height:761" filled="true" fillcolor="#e6e6e6" stroked="false">
              <v:fill type="solid"/>
            </v:rect>
            <v:shape style="position:absolute;left:6434;top:253;width:454;height:397" coordorigin="6435,253" coordsize="454,397" path="m6669,253l6655,253,6649,257,6646,262,6438,622,6436,625,6435,628,6435,642,6443,650,6880,650,6888,642,6888,628,6887,626,6885,623,6678,264,6675,258,6669,253xe" filled="true" fillcolor="#fdeb00" stroked="false">
              <v:path arrowok="t"/>
              <v:fill type="solid"/>
            </v:shape>
            <v:shape style="position:absolute;left:6446;top:265;width:430;height:373" coordorigin="6447,265" coordsize="430,373" path="m6663,265l6659,265,6656,267,6656,269,6448,628,6447,629,6447,630,6447,635,6449,638,6453,638,6453,638,6870,638,6870,638,6873,638,6876,635,6876,630,6875,629,6874,628,6864,609,6492,609,6661,316,6694,316,6666,268,6665,266,6663,265xm6694,316l6661,316,6831,609,6864,609,6694,316xe" filled="true" fillcolor="#010202" stroked="false">
              <v:path arrowok="t"/>
              <v:fill type="solid"/>
            </v:shape>
            <v:shape style="position:absolute;left:6446;top:265;width:430;height:373" coordorigin="6447,265" coordsize="430,373" path="m6874,628l6875,629,6876,630,6876,632,6876,635,6873,638,6870,638,6453,638,6449,638,6447,635,6447,632,6447,630,6447,629,6448,628,6656,269,6656,267,6659,265,6661,265,6663,265,6665,266,6666,268,6874,628xe" filled="false" stroked="true" strokeweight=".046pt" strokecolor="#010202">
              <v:path arrowok="t"/>
              <v:stroke dashstyle="solid"/>
            </v:shape>
            <v:shape style="position:absolute;left:6491;top:315;width:340;height:294" type="#_x0000_t75" stroked="false">
              <v:imagedata r:id="rId49" o:title=""/>
            </v:shape>
            <v:shape style="position:absolute;left:6377;top:238;width:4508;height:944" type="#_x0000_t202" filled="false" stroked="false">
              <v:textbox inset="0,0,0,0">
                <w:txbxContent>
                  <w:p>
                    <w:pPr>
                      <w:spacing w:before="127"/>
                      <w:ind w:left="623" w:right="0" w:firstLine="0"/>
                      <w:jc w:val="left"/>
                      <w:rPr>
                        <w:rFonts w:ascii="HelveticaNeueLT Std Med" w:hAnsi="HelveticaNeueLT Std Med"/>
                        <w:sz w:val="18"/>
                      </w:rPr>
                    </w:pPr>
                    <w:r>
                      <w:rPr>
                        <w:rFonts w:ascii="HelveticaNeueLT Std Med" w:hAnsi="HelveticaNeueLT Std Med"/>
                        <w:color w:val="231F20"/>
                        <w:sz w:val="18"/>
                      </w:rPr>
                      <w:t>TÄHELEPANU!</w:t>
                    </w:r>
                  </w:p>
                  <w:p>
                    <w:pPr>
                      <w:spacing w:line="271" w:lineRule="auto" w:before="83"/>
                      <w:ind w:left="56" w:right="478" w:firstLine="0"/>
                      <w:jc w:val="left"/>
                      <w:rPr>
                        <w:b w:val="0"/>
                        <w:sz w:val="18"/>
                      </w:rPr>
                    </w:pPr>
                    <w:r>
                      <w:rPr>
                        <w:b w:val="0"/>
                        <w:color w:val="231F20"/>
                        <w:sz w:val="18"/>
                      </w:rPr>
                      <w:t>Asendamiseks tuleb kasutada üksnes tõstevahendi tootja valmistatud originaalvaruosi.</w:t>
                    </w:r>
                  </w:p>
                </w:txbxContent>
              </v:textbox>
              <w10:wrap type="none"/>
            </v:shape>
            <w10:wrap type="topAndBottom"/>
          </v:group>
        </w:pict>
      </w:r>
      <w:r>
        <w:rPr/>
        <w:drawing>
          <wp:anchor distT="0" distB="0" distL="0" distR="0" allowOverlap="1" layoutInCell="1" locked="0" behindDoc="0" simplePos="0" relativeHeight="4168">
            <wp:simplePos x="0" y="0"/>
            <wp:positionH relativeFrom="page">
              <wp:posOffset>4905159</wp:posOffset>
            </wp:positionH>
            <wp:positionV relativeFrom="paragraph">
              <wp:posOffset>875899</wp:posOffset>
            </wp:positionV>
            <wp:extent cx="1151333" cy="1172051"/>
            <wp:effectExtent l="0" t="0" r="0" b="0"/>
            <wp:wrapTopAndBottom/>
            <wp:docPr id="51" name="image43.jpeg" descr=""/>
            <wp:cNvGraphicFramePr>
              <a:graphicFrameLocks noChangeAspect="1"/>
            </wp:cNvGraphicFramePr>
            <a:graphic>
              <a:graphicData uri="http://schemas.openxmlformats.org/drawingml/2006/picture">
                <pic:pic>
                  <pic:nvPicPr>
                    <pic:cNvPr id="52" name="image43.jpeg"/>
                    <pic:cNvPicPr/>
                  </pic:nvPicPr>
                  <pic:blipFill>
                    <a:blip r:embed="rId53" cstate="print"/>
                    <a:stretch>
                      <a:fillRect/>
                    </a:stretch>
                  </pic:blipFill>
                  <pic:spPr>
                    <a:xfrm>
                      <a:off x="0" y="0"/>
                      <a:ext cx="1151333" cy="1172051"/>
                    </a:xfrm>
                    <a:prstGeom prst="rect">
                      <a:avLst/>
                    </a:prstGeom>
                  </pic:spPr>
                </pic:pic>
              </a:graphicData>
            </a:graphic>
          </wp:anchor>
        </w:drawing>
      </w:r>
    </w:p>
    <w:p>
      <w:pPr>
        <w:pStyle w:val="BodyText"/>
        <w:spacing w:before="11"/>
        <w:rPr>
          <w:b w:val="0"/>
          <w:sz w:val="10"/>
        </w:rPr>
      </w:pPr>
    </w:p>
    <w:p>
      <w:pPr>
        <w:spacing w:before="94"/>
        <w:ind w:left="440" w:right="0" w:firstLine="0"/>
        <w:jc w:val="left"/>
        <w:rPr>
          <w:b w:val="0"/>
          <w:sz w:val="14"/>
        </w:rPr>
      </w:pPr>
      <w:r>
        <w:rPr>
          <w:b w:val="0"/>
          <w:color w:val="231F20"/>
          <w:sz w:val="14"/>
        </w:rPr>
        <w:t>Jn 9. Terastrossi mõõtmed</w:t>
      </w:r>
    </w:p>
    <w:p>
      <w:pPr>
        <w:pStyle w:val="BodyText"/>
        <w:spacing w:before="3"/>
        <w:rPr>
          <w:b w:val="0"/>
          <w:sz w:val="28"/>
        </w:rPr>
      </w:pPr>
    </w:p>
    <w:tbl>
      <w:tblPr>
        <w:tblW w:w="0" w:type="auto"/>
        <w:jc w:val="left"/>
        <w:tblInd w:w="44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305"/>
        <w:gridCol w:w="737"/>
        <w:gridCol w:w="737"/>
        <w:gridCol w:w="737"/>
      </w:tblGrid>
      <w:tr>
        <w:trPr>
          <w:trHeight w:val="231" w:hRule="atLeast"/>
        </w:trPr>
        <w:tc>
          <w:tcPr>
            <w:tcW w:w="2305" w:type="dxa"/>
            <w:shd w:val="clear" w:color="auto" w:fill="DCDDDE"/>
          </w:tcPr>
          <w:p>
            <w:pPr>
              <w:pStyle w:val="TableParagraph"/>
              <w:spacing w:line="203" w:lineRule="exact" w:before="9"/>
              <w:ind w:left="56"/>
              <w:rPr>
                <w:rFonts w:ascii="HelveticaNeueLT Std Med"/>
                <w:sz w:val="18"/>
              </w:rPr>
            </w:pPr>
            <w:r>
              <w:rPr>
                <w:rFonts w:ascii="HelveticaNeueLT Std Med"/>
                <w:color w:val="231F20"/>
                <w:sz w:val="18"/>
              </w:rPr>
              <w:t>Mudel MES</w:t>
            </w:r>
          </w:p>
        </w:tc>
        <w:tc>
          <w:tcPr>
            <w:tcW w:w="737" w:type="dxa"/>
            <w:shd w:val="clear" w:color="auto" w:fill="DCDDDE"/>
          </w:tcPr>
          <w:p>
            <w:pPr>
              <w:pStyle w:val="TableParagraph"/>
              <w:spacing w:line="203" w:lineRule="exact" w:before="9"/>
              <w:ind w:left="112" w:right="102"/>
              <w:jc w:val="center"/>
              <w:rPr>
                <w:rFonts w:ascii="HelveticaNeueLT Std Med"/>
                <w:sz w:val="18"/>
              </w:rPr>
            </w:pPr>
            <w:r>
              <w:rPr>
                <w:rFonts w:ascii="HelveticaNeueLT Std Med"/>
                <w:color w:val="231F20"/>
                <w:sz w:val="18"/>
              </w:rPr>
              <w:t>250-2</w:t>
            </w:r>
          </w:p>
        </w:tc>
        <w:tc>
          <w:tcPr>
            <w:tcW w:w="737" w:type="dxa"/>
            <w:shd w:val="clear" w:color="auto" w:fill="DCDDDE"/>
          </w:tcPr>
          <w:p>
            <w:pPr>
              <w:pStyle w:val="TableParagraph"/>
              <w:spacing w:line="203" w:lineRule="exact" w:before="9"/>
              <w:ind w:left="112" w:right="102"/>
              <w:jc w:val="center"/>
              <w:rPr>
                <w:rFonts w:ascii="HelveticaNeueLT Std Med"/>
                <w:sz w:val="18"/>
              </w:rPr>
            </w:pPr>
            <w:r>
              <w:rPr>
                <w:rFonts w:ascii="HelveticaNeueLT Std Med"/>
                <w:color w:val="231F20"/>
                <w:sz w:val="18"/>
              </w:rPr>
              <w:t>600-2</w:t>
            </w:r>
          </w:p>
        </w:tc>
        <w:tc>
          <w:tcPr>
            <w:tcW w:w="737" w:type="dxa"/>
            <w:shd w:val="clear" w:color="auto" w:fill="DCDDDE"/>
          </w:tcPr>
          <w:p>
            <w:pPr>
              <w:pStyle w:val="TableParagraph"/>
              <w:spacing w:line="203" w:lineRule="exact" w:before="9"/>
              <w:ind w:left="112" w:right="102"/>
              <w:jc w:val="center"/>
              <w:rPr>
                <w:rFonts w:ascii="HelveticaNeueLT Std Med"/>
                <w:sz w:val="18"/>
              </w:rPr>
            </w:pPr>
            <w:r>
              <w:rPr>
                <w:rFonts w:ascii="HelveticaNeueLT Std Med"/>
                <w:color w:val="231F20"/>
                <w:sz w:val="18"/>
              </w:rPr>
              <w:t>999-2</w:t>
            </w:r>
          </w:p>
        </w:tc>
      </w:tr>
      <w:tr>
        <w:trPr>
          <w:trHeight w:val="278" w:hRule="atLeast"/>
        </w:trPr>
        <w:tc>
          <w:tcPr>
            <w:tcW w:w="2305" w:type="dxa"/>
          </w:tcPr>
          <w:p>
            <w:pPr>
              <w:pStyle w:val="TableParagraph"/>
              <w:spacing w:before="29"/>
              <w:ind w:left="80"/>
              <w:rPr>
                <w:b w:val="0"/>
                <w:sz w:val="18"/>
              </w:rPr>
            </w:pPr>
            <w:r>
              <w:rPr>
                <w:b w:val="0"/>
                <w:color w:val="231F20"/>
                <w:sz w:val="18"/>
              </w:rPr>
              <w:t>Trossi läbimõõt [mm]</w:t>
            </w:r>
          </w:p>
        </w:tc>
        <w:tc>
          <w:tcPr>
            <w:tcW w:w="737" w:type="dxa"/>
          </w:tcPr>
          <w:p>
            <w:pPr>
              <w:pStyle w:val="TableParagraph"/>
              <w:spacing w:before="29"/>
              <w:ind w:left="112" w:right="102"/>
              <w:jc w:val="center"/>
              <w:rPr>
                <w:b w:val="0"/>
                <w:sz w:val="18"/>
              </w:rPr>
            </w:pPr>
            <w:r>
              <w:rPr>
                <w:b w:val="0"/>
                <w:color w:val="231F20"/>
                <w:sz w:val="18"/>
              </w:rPr>
              <w:t>3,0</w:t>
            </w:r>
          </w:p>
        </w:tc>
        <w:tc>
          <w:tcPr>
            <w:tcW w:w="737" w:type="dxa"/>
          </w:tcPr>
          <w:p>
            <w:pPr>
              <w:pStyle w:val="TableParagraph"/>
              <w:spacing w:before="29"/>
              <w:ind w:left="112" w:right="102"/>
              <w:jc w:val="center"/>
              <w:rPr>
                <w:b w:val="0"/>
                <w:sz w:val="18"/>
              </w:rPr>
            </w:pPr>
            <w:r>
              <w:rPr>
                <w:b w:val="0"/>
                <w:color w:val="231F20"/>
                <w:sz w:val="18"/>
              </w:rPr>
              <w:t>4,5</w:t>
            </w:r>
          </w:p>
        </w:tc>
        <w:tc>
          <w:tcPr>
            <w:tcW w:w="737" w:type="dxa"/>
          </w:tcPr>
          <w:p>
            <w:pPr>
              <w:pStyle w:val="TableParagraph"/>
              <w:spacing w:before="29"/>
              <w:ind w:left="112" w:right="102"/>
              <w:jc w:val="center"/>
              <w:rPr>
                <w:b w:val="0"/>
                <w:sz w:val="18"/>
              </w:rPr>
            </w:pPr>
            <w:r>
              <w:rPr>
                <w:b w:val="0"/>
                <w:color w:val="231F20"/>
                <w:sz w:val="18"/>
              </w:rPr>
              <w:t>6,0</w:t>
            </w:r>
          </w:p>
        </w:tc>
      </w:tr>
    </w:tbl>
    <w:p>
      <w:pPr>
        <w:pStyle w:val="BodyText"/>
        <w:rPr>
          <w:b w:val="0"/>
          <w:sz w:val="23"/>
        </w:rPr>
      </w:pPr>
    </w:p>
    <w:p>
      <w:pPr>
        <w:pStyle w:val="BodyText"/>
        <w:spacing w:line="273" w:lineRule="auto"/>
        <w:ind w:left="440"/>
        <w:rPr>
          <w:rFonts w:ascii="HelveticaNeueLT Std Med" w:hAnsi="HelveticaNeueLT Std Med"/>
        </w:rPr>
      </w:pPr>
      <w:r>
        <w:rPr/>
        <w:pict>
          <v:shape style="position:absolute;margin-left:499.16391pt;margin-top:134.532547pt;width:12pt;height:9.5pt;mso-position-horizontal-relative:page;mso-position-vertical-relative:paragraph;z-index:-94984"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w w:val="95"/>
                      <w:sz w:val="16"/>
                    </w:rPr>
                    <w:t>W1</w:t>
                  </w:r>
                </w:p>
              </w:txbxContent>
            </v:textbox>
            <w10:wrap type="none"/>
          </v:shape>
        </w:pict>
      </w:r>
      <w:r>
        <w:rPr/>
        <w:pict>
          <v:shape style="position:absolute;margin-left:499.16391pt;margin-top:134.532547pt;width:12pt;height:9.5pt;mso-position-horizontal-relative:page;mso-position-vertical-relative:paragraph;z-index:-9496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w w:val="95"/>
                      <w:sz w:val="16"/>
                    </w:rPr>
                    <w:t>W1</w:t>
                  </w:r>
                </w:p>
              </w:txbxContent>
            </v:textbox>
            <w10:wrap type="none"/>
          </v:shape>
        </w:pict>
      </w:r>
      <w:r>
        <w:rPr/>
        <w:pict>
          <v:group style="position:absolute;margin-left:321.864014pt;margin-top:21.252846pt;width:219.45pt;height:233.8pt;mso-position-horizontal-relative:page;mso-position-vertical-relative:paragraph;z-index:-94552" coordorigin="6437,425" coordsize="4389,4676">
            <v:shape style="position:absolute;left:6477;top:501;width:4349;height:4599" type="#_x0000_t75" stroked="false">
              <v:imagedata r:id="rId54" o:title=""/>
            </v:shape>
            <v:shape style="position:absolute;left:6437;top:461;width:1667;height:1853" coordorigin="6437,461" coordsize="1667,1853" path="m6629,2141l6437,2141,6437,2314,6629,2314,6629,2141m8104,461l7880,461,7880,634,8104,634,8104,461e" filled="true" fillcolor="#ffffff" stroked="false">
              <v:path arrowok="t"/>
              <v:fill type="solid"/>
            </v:shape>
            <v:shape style="position:absolute;left:7894;top:425;width:207;height:19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sz w:val="16"/>
                      </w:rPr>
                      <w:t>T1</w:t>
                    </w:r>
                  </w:p>
                </w:txbxContent>
              </v:textbox>
              <w10:wrap type="none"/>
            </v:shape>
            <v:shape style="position:absolute;left:8940;top:775;width:225;height:19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sz w:val="16"/>
                        <w:shd w:fill="FFFFFF" w:color="auto" w:val="clear"/>
                      </w:rPr>
                      <w:t>D1</w:t>
                    </w:r>
                  </w:p>
                </w:txbxContent>
              </v:textbox>
              <w10:wrap type="none"/>
            </v:shape>
            <v:shape style="position:absolute;left:9404;top:1208;width:207;height:19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sz w:val="16"/>
                        <w:shd w:fill="FFFFFF" w:color="auto" w:val="clear"/>
                      </w:rPr>
                      <w:t>T2</w:t>
                    </w:r>
                  </w:p>
                </w:txbxContent>
              </v:textbox>
              <w10:wrap type="none"/>
            </v:shape>
            <v:shape style="position:absolute;left:8569;top:1885;width:219;height:19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sz w:val="16"/>
                        <w:shd w:fill="FFFFFF" w:color="auto" w:val="clear"/>
                      </w:rPr>
                      <w:t>P </w:t>
                    </w:r>
                  </w:p>
                </w:txbxContent>
              </v:textbox>
              <w10:wrap type="none"/>
            </v:shape>
            <v:shape style="position:absolute;left:6452;top:2106;width:207;height:19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sz w:val="16"/>
                      </w:rPr>
                      <w:t>L1</w:t>
                    </w:r>
                  </w:p>
                </w:txbxContent>
              </v:textbox>
              <w10:wrap type="none"/>
            </v:shape>
            <v:shape style="position:absolute;left:7654;top:2093;width:207;height:19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sz w:val="16"/>
                        <w:shd w:fill="FFFFFF" w:color="auto" w:val="clear"/>
                      </w:rPr>
                      <w:t>T2</w:t>
                    </w:r>
                  </w:p>
                </w:txbxContent>
              </v:textbox>
              <w10:wrap type="none"/>
            </v:shape>
            <v:shape style="position:absolute;left:10476;top:2113;width:207;height:19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sz w:val="16"/>
                        <w:shd w:fill="FFFFFF" w:color="auto" w:val="clear"/>
                      </w:rPr>
                      <w:t>T3</w:t>
                    </w:r>
                  </w:p>
                </w:txbxContent>
              </v:textbox>
              <w10:wrap type="none"/>
            </v:shape>
            <v:shape style="position:absolute;left:9983;top:2690;width:317;height:19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sz w:val="16"/>
                        <w:shd w:fill="FFFFFF" w:color="auto" w:val="clear"/>
                      </w:rPr>
                      <w:t>W1 </w:t>
                    </w:r>
                  </w:p>
                </w:txbxContent>
              </v:textbox>
              <w10:wrap type="none"/>
            </v:shape>
            <v:shape style="position:absolute;left:7236;top:3105;width:260;height:19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sz w:val="16"/>
                      </w:rPr>
                      <w:t>W2</w:t>
                    </w:r>
                  </w:p>
                </w:txbxContent>
              </v:textbox>
              <w10:wrap type="none"/>
            </v:shape>
            <v:shape style="position:absolute;left:8722;top:3039;width:207;height:19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sz w:val="16"/>
                      </w:rPr>
                      <w:t>T3</w:t>
                    </w:r>
                  </w:p>
                </w:txbxContent>
              </v:textbox>
              <w10:wrap type="none"/>
            </v:shape>
            <v:shape style="position:absolute;left:7840;top:3927;width:317;height:19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sz w:val="16"/>
                        <w:shd w:fill="FFFFFF" w:color="auto" w:val="clear"/>
                      </w:rPr>
                      <w:t>W1 </w:t>
                    </w:r>
                  </w:p>
                </w:txbxContent>
              </v:textbox>
              <w10:wrap type="none"/>
            </v:shape>
            <v:shape style="position:absolute;left:7898;top:4754;width:207;height:19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sz w:val="16"/>
                        <w:shd w:fill="FFFFFF" w:color="auto" w:val="clear"/>
                      </w:rPr>
                      <w:t>L2</w:t>
                    </w:r>
                  </w:p>
                </w:txbxContent>
              </v:textbox>
              <w10:wrap type="none"/>
            </v:shape>
            <v:shape style="position:absolute;left:10513;top:4650;width:260;height:190" type="#_x0000_t202" filled="false" stroked="false">
              <v:textbox inset="0,0,0,0">
                <w:txbxContent>
                  <w:p>
                    <w:pPr>
                      <w:spacing w:line="190" w:lineRule="exact" w:before="0"/>
                      <w:ind w:left="0" w:right="0" w:firstLine="0"/>
                      <w:jc w:val="left"/>
                      <w:rPr>
                        <w:rFonts w:ascii="Helvetica LT Std"/>
                        <w:b/>
                        <w:sz w:val="16"/>
                      </w:rPr>
                    </w:pPr>
                    <w:r>
                      <w:rPr>
                        <w:rFonts w:ascii="Helvetica LT Std"/>
                        <w:b/>
                        <w:color w:val="231F20"/>
                        <w:sz w:val="16"/>
                        <w:shd w:fill="FFFFFF" w:color="auto" w:val="clear"/>
                      </w:rPr>
                      <w:t>W2</w:t>
                    </w:r>
                  </w:p>
                </w:txbxContent>
              </v:textbox>
              <w10:wrap type="none"/>
            </v:shape>
            <w10:wrap type="none"/>
          </v:group>
        </w:pict>
      </w:r>
      <w:r>
        <w:rPr>
          <w:rFonts w:ascii="HelveticaNeueLT Std Med" w:hAnsi="HelveticaNeueLT Std Med"/>
          <w:color w:val="231F20"/>
        </w:rPr>
        <w:t>Tõstekonksu kulumisastme määramine ja konksu uuendamine</w:t>
      </w: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sz w:val="20"/>
        </w:rPr>
      </w:pPr>
    </w:p>
    <w:p>
      <w:pPr>
        <w:pStyle w:val="BodyText"/>
        <w:rPr>
          <w:rFonts w:ascii="HelveticaNeueLT Std Med"/>
        </w:rPr>
      </w:pPr>
    </w:p>
    <w:p>
      <w:pPr>
        <w:spacing w:before="0"/>
        <w:ind w:left="440" w:right="0" w:firstLine="0"/>
        <w:jc w:val="left"/>
        <w:rPr>
          <w:b w:val="0"/>
          <w:sz w:val="14"/>
        </w:rPr>
      </w:pPr>
      <w:r>
        <w:rPr>
          <w:b w:val="0"/>
          <w:color w:val="231F20"/>
          <w:sz w:val="14"/>
        </w:rPr>
        <w:t>Joonis 10. Konksu mõõtmed</w:t>
      </w:r>
    </w:p>
    <w:p>
      <w:pPr>
        <w:pStyle w:val="BodyText"/>
        <w:rPr>
          <w:b w:val="0"/>
          <w:sz w:val="16"/>
        </w:rPr>
      </w:pPr>
    </w:p>
    <w:p>
      <w:pPr>
        <w:pStyle w:val="BodyText"/>
        <w:spacing w:before="10"/>
        <w:rPr>
          <w:b w:val="0"/>
          <w:sz w:val="20"/>
        </w:rPr>
      </w:pPr>
    </w:p>
    <w:p>
      <w:pPr>
        <w:pStyle w:val="BodyText"/>
        <w:spacing w:before="1"/>
        <w:ind w:left="440"/>
        <w:rPr>
          <w:rFonts w:ascii="HelveticaNeueLT Std Med" w:hAnsi="HelveticaNeueLT Std Med"/>
        </w:rPr>
      </w:pPr>
      <w:r>
        <w:rPr/>
        <w:pict>
          <v:shape style="position:absolute;margin-left:318.897614pt;margin-top:21.121902pt;width:224.7pt;height:142.450pt;mso-position-horizontal-relative:page;mso-position-vertical-relative:paragraph;z-index:4648"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268"/>
                    <w:gridCol w:w="737"/>
                    <w:gridCol w:w="737"/>
                    <w:gridCol w:w="737"/>
                  </w:tblGrid>
                  <w:tr>
                    <w:trPr>
                      <w:trHeight w:val="231" w:hRule="atLeast"/>
                    </w:trPr>
                    <w:tc>
                      <w:tcPr>
                        <w:tcW w:w="2268" w:type="dxa"/>
                        <w:shd w:val="clear" w:color="auto" w:fill="DCDDDE"/>
                      </w:tcPr>
                      <w:p>
                        <w:pPr>
                          <w:pStyle w:val="TableParagraph"/>
                          <w:spacing w:line="203" w:lineRule="exact" w:before="9"/>
                          <w:ind w:left="56"/>
                          <w:rPr>
                            <w:rFonts w:ascii="HelveticaNeueLT Std Med"/>
                            <w:sz w:val="18"/>
                          </w:rPr>
                        </w:pPr>
                        <w:r>
                          <w:rPr>
                            <w:rFonts w:ascii="HelveticaNeueLT Std Med"/>
                            <w:color w:val="231F20"/>
                            <w:sz w:val="18"/>
                          </w:rPr>
                          <w:t>Mudel MES</w:t>
                        </w:r>
                      </w:p>
                    </w:tc>
                    <w:tc>
                      <w:tcPr>
                        <w:tcW w:w="737" w:type="dxa"/>
                        <w:shd w:val="clear" w:color="auto" w:fill="DCDDDE"/>
                      </w:tcPr>
                      <w:p>
                        <w:pPr>
                          <w:pStyle w:val="TableParagraph"/>
                          <w:spacing w:line="203" w:lineRule="exact" w:before="9"/>
                          <w:ind w:left="112" w:right="103"/>
                          <w:jc w:val="center"/>
                          <w:rPr>
                            <w:rFonts w:ascii="HelveticaNeueLT Std Med"/>
                            <w:sz w:val="18"/>
                          </w:rPr>
                        </w:pPr>
                        <w:r>
                          <w:rPr>
                            <w:rFonts w:ascii="HelveticaNeueLT Std Med"/>
                            <w:color w:val="231F20"/>
                            <w:sz w:val="18"/>
                          </w:rPr>
                          <w:t>250-2</w:t>
                        </w:r>
                      </w:p>
                    </w:tc>
                    <w:tc>
                      <w:tcPr>
                        <w:tcW w:w="737" w:type="dxa"/>
                        <w:shd w:val="clear" w:color="auto" w:fill="DCDDDE"/>
                      </w:tcPr>
                      <w:p>
                        <w:pPr>
                          <w:pStyle w:val="TableParagraph"/>
                          <w:spacing w:line="203" w:lineRule="exact" w:before="9"/>
                          <w:ind w:right="121"/>
                          <w:jc w:val="right"/>
                          <w:rPr>
                            <w:rFonts w:ascii="HelveticaNeueLT Std Med"/>
                            <w:sz w:val="18"/>
                          </w:rPr>
                        </w:pPr>
                        <w:r>
                          <w:rPr>
                            <w:rFonts w:ascii="HelveticaNeueLT Std Med"/>
                            <w:color w:val="231F20"/>
                            <w:sz w:val="18"/>
                          </w:rPr>
                          <w:t>600-2</w:t>
                        </w:r>
                      </w:p>
                    </w:tc>
                    <w:tc>
                      <w:tcPr>
                        <w:tcW w:w="737" w:type="dxa"/>
                        <w:shd w:val="clear" w:color="auto" w:fill="DCDDDE"/>
                      </w:tcPr>
                      <w:p>
                        <w:pPr>
                          <w:pStyle w:val="TableParagraph"/>
                          <w:spacing w:line="203" w:lineRule="exact" w:before="9"/>
                          <w:ind w:left="112" w:right="103"/>
                          <w:jc w:val="center"/>
                          <w:rPr>
                            <w:rFonts w:ascii="HelveticaNeueLT Std Med"/>
                            <w:sz w:val="18"/>
                          </w:rPr>
                        </w:pPr>
                        <w:r>
                          <w:rPr>
                            <w:rFonts w:ascii="HelveticaNeueLT Std Med"/>
                            <w:color w:val="231F20"/>
                            <w:sz w:val="18"/>
                          </w:rPr>
                          <w:t>999-2</w:t>
                        </w:r>
                      </w:p>
                    </w:tc>
                  </w:tr>
                  <w:tr>
                    <w:trPr>
                      <w:trHeight w:val="278" w:hRule="atLeast"/>
                    </w:trPr>
                    <w:tc>
                      <w:tcPr>
                        <w:tcW w:w="2268" w:type="dxa"/>
                      </w:tcPr>
                      <w:p>
                        <w:pPr>
                          <w:pStyle w:val="TableParagraph"/>
                          <w:spacing w:before="29"/>
                          <w:ind w:left="80"/>
                          <w:rPr>
                            <w:b w:val="0"/>
                            <w:sz w:val="18"/>
                          </w:rPr>
                        </w:pPr>
                        <w:r>
                          <w:rPr>
                            <w:b w:val="0"/>
                            <w:color w:val="231F20"/>
                            <w:sz w:val="18"/>
                          </w:rPr>
                          <w:t>Konksu pikkus L1 [mm]</w:t>
                        </w:r>
                      </w:p>
                    </w:tc>
                    <w:tc>
                      <w:tcPr>
                        <w:tcW w:w="737" w:type="dxa"/>
                      </w:tcPr>
                      <w:p>
                        <w:pPr>
                          <w:pStyle w:val="TableParagraph"/>
                          <w:spacing w:before="29"/>
                          <w:ind w:left="112" w:right="103"/>
                          <w:jc w:val="center"/>
                          <w:rPr>
                            <w:b w:val="0"/>
                            <w:sz w:val="18"/>
                          </w:rPr>
                        </w:pPr>
                        <w:r>
                          <w:rPr>
                            <w:b w:val="0"/>
                            <w:color w:val="231F20"/>
                            <w:sz w:val="18"/>
                          </w:rPr>
                          <w:t>84</w:t>
                        </w:r>
                      </w:p>
                    </w:tc>
                    <w:tc>
                      <w:tcPr>
                        <w:tcW w:w="737" w:type="dxa"/>
                      </w:tcPr>
                      <w:p>
                        <w:pPr>
                          <w:pStyle w:val="TableParagraph"/>
                          <w:spacing w:before="29"/>
                          <w:ind w:left="112" w:right="103"/>
                          <w:jc w:val="center"/>
                          <w:rPr>
                            <w:b w:val="0"/>
                            <w:sz w:val="18"/>
                          </w:rPr>
                        </w:pPr>
                        <w:r>
                          <w:rPr>
                            <w:b w:val="0"/>
                            <w:color w:val="231F20"/>
                            <w:sz w:val="18"/>
                          </w:rPr>
                          <w:t>93</w:t>
                        </w:r>
                      </w:p>
                    </w:tc>
                    <w:tc>
                      <w:tcPr>
                        <w:tcW w:w="737" w:type="dxa"/>
                      </w:tcPr>
                      <w:p>
                        <w:pPr>
                          <w:pStyle w:val="TableParagraph"/>
                          <w:spacing w:before="29"/>
                          <w:ind w:left="112" w:right="103"/>
                          <w:jc w:val="center"/>
                          <w:rPr>
                            <w:b w:val="0"/>
                            <w:sz w:val="18"/>
                          </w:rPr>
                        </w:pPr>
                        <w:r>
                          <w:rPr>
                            <w:b w:val="0"/>
                            <w:color w:val="231F20"/>
                            <w:sz w:val="18"/>
                          </w:rPr>
                          <w:t>121</w:t>
                        </w:r>
                      </w:p>
                    </w:tc>
                  </w:tr>
                  <w:tr>
                    <w:trPr>
                      <w:trHeight w:val="278" w:hRule="atLeast"/>
                    </w:trPr>
                    <w:tc>
                      <w:tcPr>
                        <w:tcW w:w="2268" w:type="dxa"/>
                      </w:tcPr>
                      <w:p>
                        <w:pPr>
                          <w:pStyle w:val="TableParagraph"/>
                          <w:spacing w:before="29"/>
                          <w:ind w:left="80"/>
                          <w:rPr>
                            <w:b w:val="0"/>
                            <w:sz w:val="18"/>
                          </w:rPr>
                        </w:pPr>
                        <w:r>
                          <w:rPr>
                            <w:b w:val="0"/>
                            <w:color w:val="231F20"/>
                            <w:sz w:val="18"/>
                          </w:rPr>
                          <w:t>Konksu laius L2 [mm]</w:t>
                        </w:r>
                      </w:p>
                    </w:tc>
                    <w:tc>
                      <w:tcPr>
                        <w:tcW w:w="737" w:type="dxa"/>
                      </w:tcPr>
                      <w:p>
                        <w:pPr>
                          <w:pStyle w:val="TableParagraph"/>
                          <w:spacing w:before="29"/>
                          <w:ind w:left="112" w:right="103"/>
                          <w:jc w:val="center"/>
                          <w:rPr>
                            <w:b w:val="0"/>
                            <w:sz w:val="18"/>
                          </w:rPr>
                        </w:pPr>
                        <w:r>
                          <w:rPr>
                            <w:b w:val="0"/>
                            <w:color w:val="231F20"/>
                            <w:sz w:val="18"/>
                          </w:rPr>
                          <w:t>48</w:t>
                        </w:r>
                      </w:p>
                    </w:tc>
                    <w:tc>
                      <w:tcPr>
                        <w:tcW w:w="737" w:type="dxa"/>
                      </w:tcPr>
                      <w:p>
                        <w:pPr>
                          <w:pStyle w:val="TableParagraph"/>
                          <w:spacing w:before="29"/>
                          <w:ind w:left="112" w:right="103"/>
                          <w:jc w:val="center"/>
                          <w:rPr>
                            <w:b w:val="0"/>
                            <w:sz w:val="18"/>
                          </w:rPr>
                        </w:pPr>
                        <w:r>
                          <w:rPr>
                            <w:b w:val="0"/>
                            <w:color w:val="231F20"/>
                            <w:sz w:val="18"/>
                          </w:rPr>
                          <w:t>54</w:t>
                        </w:r>
                      </w:p>
                    </w:tc>
                    <w:tc>
                      <w:tcPr>
                        <w:tcW w:w="737" w:type="dxa"/>
                      </w:tcPr>
                      <w:p>
                        <w:pPr>
                          <w:pStyle w:val="TableParagraph"/>
                          <w:spacing w:before="29"/>
                          <w:ind w:left="112" w:right="103"/>
                          <w:jc w:val="center"/>
                          <w:rPr>
                            <w:b w:val="0"/>
                            <w:sz w:val="18"/>
                          </w:rPr>
                        </w:pPr>
                        <w:r>
                          <w:rPr>
                            <w:b w:val="0"/>
                            <w:color w:val="231F20"/>
                            <w:sz w:val="18"/>
                          </w:rPr>
                          <w:t>73</w:t>
                        </w:r>
                      </w:p>
                    </w:tc>
                  </w:tr>
                  <w:tr>
                    <w:trPr>
                      <w:trHeight w:val="278" w:hRule="atLeast"/>
                    </w:trPr>
                    <w:tc>
                      <w:tcPr>
                        <w:tcW w:w="2268" w:type="dxa"/>
                      </w:tcPr>
                      <w:p>
                        <w:pPr>
                          <w:pStyle w:val="TableParagraph"/>
                          <w:spacing w:before="29"/>
                          <w:ind w:left="80"/>
                          <w:rPr>
                            <w:b w:val="0"/>
                            <w:sz w:val="18"/>
                          </w:rPr>
                        </w:pPr>
                        <w:r>
                          <w:rPr>
                            <w:b w:val="0"/>
                            <w:color w:val="231F20"/>
                            <w:sz w:val="18"/>
                          </w:rPr>
                          <w:t>Läbimõõt D1 [mm]</w:t>
                        </w:r>
                      </w:p>
                    </w:tc>
                    <w:tc>
                      <w:tcPr>
                        <w:tcW w:w="737" w:type="dxa"/>
                      </w:tcPr>
                      <w:p>
                        <w:pPr>
                          <w:pStyle w:val="TableParagraph"/>
                          <w:spacing w:before="29"/>
                          <w:ind w:left="112" w:right="103"/>
                          <w:jc w:val="center"/>
                          <w:rPr>
                            <w:b w:val="0"/>
                            <w:sz w:val="18"/>
                          </w:rPr>
                        </w:pPr>
                        <w:r>
                          <w:rPr>
                            <w:b w:val="0"/>
                            <w:color w:val="231F20"/>
                            <w:sz w:val="18"/>
                          </w:rPr>
                          <w:t>25</w:t>
                        </w:r>
                      </w:p>
                    </w:tc>
                    <w:tc>
                      <w:tcPr>
                        <w:tcW w:w="737" w:type="dxa"/>
                      </w:tcPr>
                      <w:p>
                        <w:pPr>
                          <w:pStyle w:val="TableParagraph"/>
                          <w:spacing w:before="29"/>
                          <w:ind w:left="112" w:right="103"/>
                          <w:jc w:val="center"/>
                          <w:rPr>
                            <w:b w:val="0"/>
                            <w:sz w:val="18"/>
                          </w:rPr>
                        </w:pPr>
                        <w:r>
                          <w:rPr>
                            <w:b w:val="0"/>
                            <w:color w:val="231F20"/>
                            <w:sz w:val="18"/>
                          </w:rPr>
                          <w:t>28</w:t>
                        </w:r>
                      </w:p>
                    </w:tc>
                    <w:tc>
                      <w:tcPr>
                        <w:tcW w:w="737" w:type="dxa"/>
                      </w:tcPr>
                      <w:p>
                        <w:pPr>
                          <w:pStyle w:val="TableParagraph"/>
                          <w:spacing w:before="29"/>
                          <w:ind w:left="112" w:right="103"/>
                          <w:jc w:val="center"/>
                          <w:rPr>
                            <w:b w:val="0"/>
                            <w:sz w:val="18"/>
                          </w:rPr>
                        </w:pPr>
                        <w:r>
                          <w:rPr>
                            <w:b w:val="0"/>
                            <w:color w:val="231F20"/>
                            <w:sz w:val="18"/>
                          </w:rPr>
                          <w:t>38</w:t>
                        </w:r>
                      </w:p>
                    </w:tc>
                  </w:tr>
                  <w:tr>
                    <w:trPr>
                      <w:trHeight w:val="278" w:hRule="atLeast"/>
                    </w:trPr>
                    <w:tc>
                      <w:tcPr>
                        <w:tcW w:w="2268" w:type="dxa"/>
                      </w:tcPr>
                      <w:p>
                        <w:pPr>
                          <w:pStyle w:val="TableParagraph"/>
                          <w:spacing w:before="29"/>
                          <w:ind w:left="80"/>
                          <w:rPr>
                            <w:b w:val="0"/>
                            <w:sz w:val="18"/>
                          </w:rPr>
                        </w:pPr>
                        <w:r>
                          <w:rPr>
                            <w:b w:val="0"/>
                            <w:color w:val="231F20"/>
                            <w:sz w:val="18"/>
                          </w:rPr>
                          <w:t>Paksus T1 [mm]</w:t>
                        </w:r>
                      </w:p>
                    </w:tc>
                    <w:tc>
                      <w:tcPr>
                        <w:tcW w:w="737" w:type="dxa"/>
                      </w:tcPr>
                      <w:p>
                        <w:pPr>
                          <w:pStyle w:val="TableParagraph"/>
                          <w:spacing w:before="29"/>
                          <w:ind w:left="112" w:right="103"/>
                          <w:jc w:val="center"/>
                          <w:rPr>
                            <w:b w:val="0"/>
                            <w:sz w:val="18"/>
                          </w:rPr>
                        </w:pPr>
                        <w:r>
                          <w:rPr>
                            <w:b w:val="0"/>
                            <w:color w:val="231F20"/>
                            <w:sz w:val="18"/>
                          </w:rPr>
                          <w:t>7,0</w:t>
                        </w:r>
                      </w:p>
                    </w:tc>
                    <w:tc>
                      <w:tcPr>
                        <w:tcW w:w="737" w:type="dxa"/>
                      </w:tcPr>
                      <w:p>
                        <w:pPr>
                          <w:pStyle w:val="TableParagraph"/>
                          <w:spacing w:before="29"/>
                          <w:ind w:left="243"/>
                          <w:rPr>
                            <w:b w:val="0"/>
                            <w:sz w:val="18"/>
                          </w:rPr>
                        </w:pPr>
                        <w:r>
                          <w:rPr>
                            <w:b w:val="0"/>
                            <w:color w:val="231F20"/>
                            <w:sz w:val="18"/>
                          </w:rPr>
                          <w:t>9,5</w:t>
                        </w:r>
                      </w:p>
                    </w:tc>
                    <w:tc>
                      <w:tcPr>
                        <w:tcW w:w="737" w:type="dxa"/>
                      </w:tcPr>
                      <w:p>
                        <w:pPr>
                          <w:pStyle w:val="TableParagraph"/>
                          <w:spacing w:before="29"/>
                          <w:ind w:left="112" w:right="103"/>
                          <w:jc w:val="center"/>
                          <w:rPr>
                            <w:b w:val="0"/>
                            <w:sz w:val="18"/>
                          </w:rPr>
                        </w:pPr>
                        <w:r>
                          <w:rPr>
                            <w:b w:val="0"/>
                            <w:color w:val="231F20"/>
                            <w:sz w:val="18"/>
                          </w:rPr>
                          <w:t>10</w:t>
                        </w:r>
                      </w:p>
                    </w:tc>
                  </w:tr>
                  <w:tr>
                    <w:trPr>
                      <w:trHeight w:val="278" w:hRule="atLeast"/>
                    </w:trPr>
                    <w:tc>
                      <w:tcPr>
                        <w:tcW w:w="2268" w:type="dxa"/>
                      </w:tcPr>
                      <w:p>
                        <w:pPr>
                          <w:pStyle w:val="TableParagraph"/>
                          <w:spacing w:before="29"/>
                          <w:ind w:left="80"/>
                          <w:rPr>
                            <w:b w:val="0"/>
                            <w:sz w:val="18"/>
                          </w:rPr>
                        </w:pPr>
                        <w:r>
                          <w:rPr>
                            <w:b w:val="0"/>
                            <w:color w:val="231F20"/>
                            <w:sz w:val="18"/>
                          </w:rPr>
                          <w:t>Paksus T2 [mm]</w:t>
                        </w:r>
                      </w:p>
                    </w:tc>
                    <w:tc>
                      <w:tcPr>
                        <w:tcW w:w="737" w:type="dxa"/>
                      </w:tcPr>
                      <w:p>
                        <w:pPr>
                          <w:pStyle w:val="TableParagraph"/>
                          <w:spacing w:before="29"/>
                          <w:ind w:left="112" w:right="103"/>
                          <w:jc w:val="center"/>
                          <w:rPr>
                            <w:b w:val="0"/>
                            <w:sz w:val="18"/>
                          </w:rPr>
                        </w:pPr>
                        <w:r>
                          <w:rPr>
                            <w:b w:val="0"/>
                            <w:color w:val="231F20"/>
                            <w:sz w:val="18"/>
                          </w:rPr>
                          <w:t>7,5</w:t>
                        </w:r>
                      </w:p>
                    </w:tc>
                    <w:tc>
                      <w:tcPr>
                        <w:tcW w:w="737" w:type="dxa"/>
                      </w:tcPr>
                      <w:p>
                        <w:pPr>
                          <w:pStyle w:val="TableParagraph"/>
                          <w:spacing w:before="29"/>
                          <w:ind w:right="181"/>
                          <w:jc w:val="right"/>
                          <w:rPr>
                            <w:b w:val="0"/>
                            <w:sz w:val="18"/>
                          </w:rPr>
                        </w:pPr>
                        <w:r>
                          <w:rPr>
                            <w:b w:val="0"/>
                            <w:color w:val="231F20"/>
                            <w:sz w:val="18"/>
                          </w:rPr>
                          <w:t>10,5</w:t>
                        </w:r>
                      </w:p>
                    </w:tc>
                    <w:tc>
                      <w:tcPr>
                        <w:tcW w:w="737" w:type="dxa"/>
                      </w:tcPr>
                      <w:p>
                        <w:pPr>
                          <w:pStyle w:val="TableParagraph"/>
                          <w:spacing w:before="29"/>
                          <w:ind w:left="112" w:right="103"/>
                          <w:jc w:val="center"/>
                          <w:rPr>
                            <w:b w:val="0"/>
                            <w:sz w:val="18"/>
                          </w:rPr>
                        </w:pPr>
                        <w:r>
                          <w:rPr>
                            <w:b w:val="0"/>
                            <w:color w:val="231F20"/>
                            <w:sz w:val="18"/>
                          </w:rPr>
                          <w:t>12</w:t>
                        </w:r>
                      </w:p>
                    </w:tc>
                  </w:tr>
                  <w:tr>
                    <w:trPr>
                      <w:trHeight w:val="278" w:hRule="atLeast"/>
                    </w:trPr>
                    <w:tc>
                      <w:tcPr>
                        <w:tcW w:w="2268" w:type="dxa"/>
                      </w:tcPr>
                      <w:p>
                        <w:pPr>
                          <w:pStyle w:val="TableParagraph"/>
                          <w:spacing w:before="29"/>
                          <w:ind w:left="80"/>
                          <w:rPr>
                            <w:b w:val="0"/>
                            <w:sz w:val="18"/>
                          </w:rPr>
                        </w:pPr>
                        <w:r>
                          <w:rPr>
                            <w:b w:val="0"/>
                            <w:color w:val="231F20"/>
                            <w:sz w:val="18"/>
                          </w:rPr>
                          <w:t>Paksus T3 [mm]</w:t>
                        </w:r>
                      </w:p>
                    </w:tc>
                    <w:tc>
                      <w:tcPr>
                        <w:tcW w:w="737" w:type="dxa"/>
                      </w:tcPr>
                      <w:p>
                        <w:pPr>
                          <w:pStyle w:val="TableParagraph"/>
                          <w:spacing w:before="29"/>
                          <w:ind w:left="112" w:right="103"/>
                          <w:jc w:val="center"/>
                          <w:rPr>
                            <w:b w:val="0"/>
                            <w:sz w:val="18"/>
                          </w:rPr>
                        </w:pPr>
                        <w:r>
                          <w:rPr>
                            <w:b w:val="0"/>
                            <w:color w:val="231F20"/>
                            <w:sz w:val="18"/>
                          </w:rPr>
                          <w:t>9,0</w:t>
                        </w:r>
                      </w:p>
                    </w:tc>
                    <w:tc>
                      <w:tcPr>
                        <w:tcW w:w="737" w:type="dxa"/>
                      </w:tcPr>
                      <w:p>
                        <w:pPr>
                          <w:pStyle w:val="TableParagraph"/>
                          <w:spacing w:before="29"/>
                          <w:ind w:right="181"/>
                          <w:jc w:val="right"/>
                          <w:rPr>
                            <w:b w:val="0"/>
                            <w:sz w:val="18"/>
                          </w:rPr>
                        </w:pPr>
                        <w:r>
                          <w:rPr>
                            <w:b w:val="0"/>
                            <w:color w:val="231F20"/>
                            <w:sz w:val="18"/>
                          </w:rPr>
                          <w:t>12,0</w:t>
                        </w:r>
                      </w:p>
                    </w:tc>
                    <w:tc>
                      <w:tcPr>
                        <w:tcW w:w="737" w:type="dxa"/>
                      </w:tcPr>
                      <w:p>
                        <w:pPr>
                          <w:pStyle w:val="TableParagraph"/>
                          <w:spacing w:before="29"/>
                          <w:ind w:left="112" w:right="103"/>
                          <w:jc w:val="center"/>
                          <w:rPr>
                            <w:b w:val="0"/>
                            <w:sz w:val="18"/>
                          </w:rPr>
                        </w:pPr>
                        <w:r>
                          <w:rPr>
                            <w:b w:val="0"/>
                            <w:color w:val="231F20"/>
                            <w:sz w:val="18"/>
                          </w:rPr>
                          <w:t>13</w:t>
                        </w:r>
                      </w:p>
                    </w:tc>
                  </w:tr>
                  <w:tr>
                    <w:trPr>
                      <w:trHeight w:val="278" w:hRule="atLeast"/>
                    </w:trPr>
                    <w:tc>
                      <w:tcPr>
                        <w:tcW w:w="2268" w:type="dxa"/>
                      </w:tcPr>
                      <w:p>
                        <w:pPr>
                          <w:pStyle w:val="TableParagraph"/>
                          <w:spacing w:before="29"/>
                          <w:ind w:left="80"/>
                          <w:rPr>
                            <w:b w:val="0"/>
                            <w:sz w:val="18"/>
                          </w:rPr>
                        </w:pPr>
                        <w:r>
                          <w:rPr>
                            <w:b w:val="0"/>
                            <w:color w:val="231F20"/>
                            <w:sz w:val="18"/>
                          </w:rPr>
                          <w:t>Paksus W1 [mm]</w:t>
                        </w:r>
                      </w:p>
                    </w:tc>
                    <w:tc>
                      <w:tcPr>
                        <w:tcW w:w="737" w:type="dxa"/>
                      </w:tcPr>
                      <w:p>
                        <w:pPr>
                          <w:pStyle w:val="TableParagraph"/>
                          <w:spacing w:before="29"/>
                          <w:ind w:left="112" w:right="103"/>
                          <w:jc w:val="center"/>
                          <w:rPr>
                            <w:b w:val="0"/>
                            <w:sz w:val="18"/>
                          </w:rPr>
                        </w:pPr>
                        <w:r>
                          <w:rPr>
                            <w:b w:val="0"/>
                            <w:color w:val="231F20"/>
                            <w:sz w:val="18"/>
                          </w:rPr>
                          <w:t>11</w:t>
                        </w:r>
                      </w:p>
                    </w:tc>
                    <w:tc>
                      <w:tcPr>
                        <w:tcW w:w="737" w:type="dxa"/>
                      </w:tcPr>
                      <w:p>
                        <w:pPr>
                          <w:pStyle w:val="TableParagraph"/>
                          <w:spacing w:before="29"/>
                          <w:ind w:left="112" w:right="103"/>
                          <w:jc w:val="center"/>
                          <w:rPr>
                            <w:b w:val="0"/>
                            <w:sz w:val="18"/>
                          </w:rPr>
                        </w:pPr>
                        <w:r>
                          <w:rPr>
                            <w:b w:val="0"/>
                            <w:color w:val="231F20"/>
                            <w:sz w:val="18"/>
                          </w:rPr>
                          <w:t>16</w:t>
                        </w:r>
                      </w:p>
                    </w:tc>
                    <w:tc>
                      <w:tcPr>
                        <w:tcW w:w="737" w:type="dxa"/>
                      </w:tcPr>
                      <w:p>
                        <w:pPr>
                          <w:pStyle w:val="TableParagraph"/>
                          <w:spacing w:before="29"/>
                          <w:ind w:left="112" w:right="103"/>
                          <w:jc w:val="center"/>
                          <w:rPr>
                            <w:b w:val="0"/>
                            <w:sz w:val="18"/>
                          </w:rPr>
                        </w:pPr>
                        <w:r>
                          <w:rPr>
                            <w:b w:val="0"/>
                            <w:color w:val="231F20"/>
                            <w:sz w:val="18"/>
                          </w:rPr>
                          <w:t>17</w:t>
                        </w:r>
                      </w:p>
                    </w:tc>
                  </w:tr>
                  <w:tr>
                    <w:trPr>
                      <w:trHeight w:val="278" w:hRule="atLeast"/>
                    </w:trPr>
                    <w:tc>
                      <w:tcPr>
                        <w:tcW w:w="2268" w:type="dxa"/>
                      </w:tcPr>
                      <w:p>
                        <w:pPr>
                          <w:pStyle w:val="TableParagraph"/>
                          <w:spacing w:before="29"/>
                          <w:ind w:left="80"/>
                          <w:rPr>
                            <w:b w:val="0"/>
                            <w:sz w:val="18"/>
                          </w:rPr>
                        </w:pPr>
                        <w:r>
                          <w:rPr>
                            <w:b w:val="0"/>
                            <w:color w:val="231F20"/>
                            <w:sz w:val="18"/>
                          </w:rPr>
                          <w:t>Paksus W2 [mm]</w:t>
                        </w:r>
                      </w:p>
                    </w:tc>
                    <w:tc>
                      <w:tcPr>
                        <w:tcW w:w="737" w:type="dxa"/>
                      </w:tcPr>
                      <w:p>
                        <w:pPr>
                          <w:pStyle w:val="TableParagraph"/>
                          <w:spacing w:before="29"/>
                          <w:ind w:left="112" w:right="103"/>
                          <w:jc w:val="center"/>
                          <w:rPr>
                            <w:b w:val="0"/>
                            <w:sz w:val="18"/>
                          </w:rPr>
                        </w:pPr>
                        <w:r>
                          <w:rPr>
                            <w:b w:val="0"/>
                            <w:color w:val="231F20"/>
                            <w:sz w:val="18"/>
                          </w:rPr>
                          <w:t>11</w:t>
                        </w:r>
                      </w:p>
                    </w:tc>
                    <w:tc>
                      <w:tcPr>
                        <w:tcW w:w="737" w:type="dxa"/>
                      </w:tcPr>
                      <w:p>
                        <w:pPr>
                          <w:pStyle w:val="TableParagraph"/>
                          <w:spacing w:before="29"/>
                          <w:ind w:left="112" w:right="103"/>
                          <w:jc w:val="center"/>
                          <w:rPr>
                            <w:b w:val="0"/>
                            <w:sz w:val="18"/>
                          </w:rPr>
                        </w:pPr>
                        <w:r>
                          <w:rPr>
                            <w:b w:val="0"/>
                            <w:color w:val="231F20"/>
                            <w:sz w:val="18"/>
                          </w:rPr>
                          <w:t>16</w:t>
                        </w:r>
                      </w:p>
                    </w:tc>
                    <w:tc>
                      <w:tcPr>
                        <w:tcW w:w="737" w:type="dxa"/>
                      </w:tcPr>
                      <w:p>
                        <w:pPr>
                          <w:pStyle w:val="TableParagraph"/>
                          <w:spacing w:before="29"/>
                          <w:ind w:left="112" w:right="103"/>
                          <w:jc w:val="center"/>
                          <w:rPr>
                            <w:b w:val="0"/>
                            <w:sz w:val="18"/>
                          </w:rPr>
                        </w:pPr>
                        <w:r>
                          <w:rPr>
                            <w:b w:val="0"/>
                            <w:color w:val="231F20"/>
                            <w:sz w:val="18"/>
                          </w:rPr>
                          <w:t>17</w:t>
                        </w:r>
                      </w:p>
                    </w:tc>
                  </w:tr>
                  <w:tr>
                    <w:trPr>
                      <w:trHeight w:val="278" w:hRule="atLeast"/>
                    </w:trPr>
                    <w:tc>
                      <w:tcPr>
                        <w:tcW w:w="2268" w:type="dxa"/>
                      </w:tcPr>
                      <w:p>
                        <w:pPr>
                          <w:pStyle w:val="TableParagraph"/>
                          <w:spacing w:before="29"/>
                          <w:ind w:left="80"/>
                          <w:rPr>
                            <w:b w:val="0"/>
                            <w:sz w:val="18"/>
                          </w:rPr>
                        </w:pPr>
                        <w:r>
                          <w:rPr>
                            <w:b w:val="0"/>
                            <w:color w:val="231F20"/>
                            <w:sz w:val="18"/>
                          </w:rPr>
                          <w:t>Konksu ava laius P [mm]</w:t>
                        </w:r>
                      </w:p>
                    </w:tc>
                    <w:tc>
                      <w:tcPr>
                        <w:tcW w:w="737" w:type="dxa"/>
                      </w:tcPr>
                      <w:p>
                        <w:pPr>
                          <w:pStyle w:val="TableParagraph"/>
                          <w:spacing w:before="29"/>
                          <w:ind w:left="112" w:right="103"/>
                          <w:jc w:val="center"/>
                          <w:rPr>
                            <w:b w:val="0"/>
                            <w:sz w:val="18"/>
                          </w:rPr>
                        </w:pPr>
                        <w:r>
                          <w:rPr>
                            <w:b w:val="0"/>
                            <w:color w:val="231F20"/>
                            <w:sz w:val="18"/>
                          </w:rPr>
                          <w:t>17,5</w:t>
                        </w:r>
                      </w:p>
                    </w:tc>
                    <w:tc>
                      <w:tcPr>
                        <w:tcW w:w="737" w:type="dxa"/>
                      </w:tcPr>
                      <w:p>
                        <w:pPr>
                          <w:pStyle w:val="TableParagraph"/>
                          <w:spacing w:before="29"/>
                          <w:ind w:left="112" w:right="103"/>
                          <w:jc w:val="center"/>
                          <w:rPr>
                            <w:b w:val="0"/>
                            <w:sz w:val="18"/>
                          </w:rPr>
                        </w:pPr>
                        <w:r>
                          <w:rPr>
                            <w:b w:val="0"/>
                            <w:color w:val="231F20"/>
                            <w:sz w:val="18"/>
                          </w:rPr>
                          <w:t>19</w:t>
                        </w:r>
                      </w:p>
                    </w:tc>
                    <w:tc>
                      <w:tcPr>
                        <w:tcW w:w="737" w:type="dxa"/>
                      </w:tcPr>
                      <w:p>
                        <w:pPr>
                          <w:pStyle w:val="TableParagraph"/>
                          <w:spacing w:before="29"/>
                          <w:ind w:left="112" w:right="103"/>
                          <w:jc w:val="center"/>
                          <w:rPr>
                            <w:b w:val="0"/>
                            <w:sz w:val="18"/>
                          </w:rPr>
                        </w:pPr>
                        <w:r>
                          <w:rPr>
                            <w:b w:val="0"/>
                            <w:color w:val="231F20"/>
                            <w:sz w:val="18"/>
                          </w:rPr>
                          <w:t>24</w:t>
                        </w:r>
                      </w:p>
                    </w:tc>
                  </w:tr>
                </w:tbl>
                <w:p>
                  <w:pPr>
                    <w:pStyle w:val="BodyText"/>
                  </w:pPr>
                </w:p>
              </w:txbxContent>
            </v:textbox>
            <w10:wrap type="none"/>
          </v:shape>
        </w:pict>
      </w:r>
      <w:r>
        <w:rPr>
          <w:rFonts w:ascii="HelveticaNeueLT Std Med" w:hAnsi="HelveticaNeueLT Std Med"/>
          <w:color w:val="231F20"/>
        </w:rPr>
        <w:t>Tõstekonks</w:t>
      </w:r>
    </w:p>
    <w:p>
      <w:pPr>
        <w:spacing w:after="0"/>
        <w:rPr>
          <w:rFonts w:ascii="HelveticaNeueLT Std Med" w:hAnsi="HelveticaNeueLT Std Med"/>
        </w:rPr>
        <w:sectPr>
          <w:type w:val="continuous"/>
          <w:pgSz w:w="11910" w:h="16840"/>
          <w:pgMar w:top="700" w:bottom="280" w:left="920" w:right="880"/>
          <w:cols w:num="2" w:equalWidth="0">
            <w:col w:w="4968" w:space="49"/>
            <w:col w:w="5093"/>
          </w:cols>
        </w:sectPr>
      </w:pPr>
    </w:p>
    <w:p>
      <w:pPr>
        <w:pStyle w:val="BodyText"/>
        <w:spacing w:before="6"/>
        <w:rPr>
          <w:rFonts w:ascii="HelveticaNeueLT Std Med"/>
          <w:sz w:val="12"/>
        </w:rPr>
      </w:pPr>
    </w:p>
    <w:p>
      <w:pPr>
        <w:pStyle w:val="BodyText"/>
        <w:spacing w:before="100"/>
        <w:ind w:left="100"/>
        <w:rPr>
          <w:rFonts w:ascii="HelveticaNeueLT Std Med Cn"/>
        </w:rPr>
      </w:pPr>
      <w:r>
        <w:rPr/>
        <w:pict>
          <v:line style="position:absolute;mso-position-horizontal-relative:page;mso-position-vertical-relative:paragraph;z-index:4672;mso-wrap-distance-left:0;mso-wrap-distance-right:0" from="51.023602pt,17.563683pt" to="359.999602pt,17.563683pt" stroked="true" strokeweight="1pt" strokecolor="#ff4d00">
            <v:stroke dashstyle="solid"/>
            <w10:wrap type="topAndBottom"/>
          </v:line>
        </w:pict>
      </w:r>
      <w:r>
        <w:rPr/>
        <w:drawing>
          <wp:anchor distT="0" distB="0" distL="0" distR="0" allowOverlap="1" layoutInCell="1" locked="0" behindDoc="0" simplePos="0" relativeHeight="4768">
            <wp:simplePos x="0" y="0"/>
            <wp:positionH relativeFrom="page">
              <wp:posOffset>5347919</wp:posOffset>
            </wp:positionH>
            <wp:positionV relativeFrom="paragraph">
              <wp:posOffset>-98275</wp:posOffset>
            </wp:positionV>
            <wp:extent cx="1348080" cy="316784"/>
            <wp:effectExtent l="0" t="0" r="0" b="0"/>
            <wp:wrapNone/>
            <wp:docPr id="53" name="image3.png" descr=""/>
            <wp:cNvGraphicFramePr>
              <a:graphicFrameLocks noChangeAspect="1"/>
            </wp:cNvGraphicFramePr>
            <a:graphic>
              <a:graphicData uri="http://schemas.openxmlformats.org/drawingml/2006/picture">
                <pic:pic>
                  <pic:nvPicPr>
                    <pic:cNvPr id="54" name="image3.png"/>
                    <pic:cNvPicPr/>
                  </pic:nvPicPr>
                  <pic:blipFill>
                    <a:blip r:embed="rId9" cstate="print"/>
                    <a:stretch>
                      <a:fillRect/>
                    </a:stretch>
                  </pic:blipFill>
                  <pic:spPr>
                    <a:xfrm>
                      <a:off x="0" y="0"/>
                      <a:ext cx="1348080" cy="316784"/>
                    </a:xfrm>
                    <a:prstGeom prst="rect">
                      <a:avLst/>
                    </a:prstGeom>
                  </pic:spPr>
                </pic:pic>
              </a:graphicData>
            </a:graphic>
          </wp:anchor>
        </w:drawing>
      </w:r>
      <w:bookmarkStart w:name="10. Elektrilise vintsi kontrollimine" w:id="49"/>
      <w:bookmarkEnd w:id="49"/>
      <w:r>
        <w:rPr/>
      </w:r>
      <w:bookmarkStart w:name="_bookmark10" w:id="50"/>
      <w:bookmarkEnd w:id="50"/>
      <w:r>
        <w:rPr/>
      </w:r>
      <w:r>
        <w:rPr>
          <w:rFonts w:ascii="HelveticaNeueLT Std Med Cn"/>
          <w:color w:val="231F20"/>
        </w:rPr>
        <w:t>Elektrilise vintsi kontrollimine</w:t>
      </w:r>
    </w:p>
    <w:p>
      <w:pPr>
        <w:pStyle w:val="BodyText"/>
        <w:spacing w:before="3"/>
        <w:rPr>
          <w:rFonts w:ascii="HelveticaNeueLT Std Med Cn"/>
          <w:sz w:val="15"/>
        </w:rPr>
      </w:pPr>
    </w:p>
    <w:p>
      <w:pPr>
        <w:spacing w:after="0"/>
        <w:rPr>
          <w:rFonts w:ascii="HelveticaNeueLT Std Med Cn"/>
          <w:sz w:val="15"/>
        </w:rPr>
        <w:sectPr>
          <w:pgSz w:w="11910" w:h="16840"/>
          <w:pgMar w:header="0" w:footer="713" w:top="460" w:bottom="900" w:left="920" w:right="880"/>
        </w:sectPr>
      </w:pPr>
    </w:p>
    <w:p>
      <w:pPr>
        <w:pStyle w:val="BodyText"/>
        <w:spacing w:before="124"/>
        <w:ind w:left="100"/>
        <w:rPr>
          <w:rFonts w:ascii="HelveticaNeueLT Std Med" w:hAnsi="HelveticaNeueLT Std Med"/>
        </w:rPr>
      </w:pPr>
      <w:r>
        <w:rPr/>
        <w:pict>
          <v:line style="position:absolute;mso-position-horizontal-relative:page;mso-position-vertical-relative:page;z-index:4744" from="289.133911pt,68.031715pt" to="289.133911pt,785.196715pt" stroked="true" strokeweight=".25pt" strokecolor="#ff4d00">
            <v:stroke dashstyle="solid"/>
            <w10:wrap type="none"/>
          </v:line>
        </w:pict>
      </w:r>
      <w:r>
        <w:rPr>
          <w:rFonts w:ascii="HelveticaNeueLT Std Med" w:hAnsi="HelveticaNeueLT Std Med"/>
          <w:color w:val="231F20"/>
        </w:rPr>
        <w:t>Konks suuna muutmiseks mõeldud juhtratta juures</w:t>
      </w:r>
    </w:p>
    <w:p>
      <w:pPr>
        <w:pStyle w:val="BodyText"/>
        <w:spacing w:before="11"/>
        <w:rPr>
          <w:rFonts w:ascii="HelveticaNeueLT Std Med"/>
          <w:sz w:val="17"/>
        </w:rPr>
      </w:pPr>
    </w:p>
    <w:tbl>
      <w:tblPr>
        <w:tblW w:w="0" w:type="auto"/>
        <w:jc w:val="left"/>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305"/>
        <w:gridCol w:w="737"/>
        <w:gridCol w:w="737"/>
        <w:gridCol w:w="737"/>
      </w:tblGrid>
      <w:tr>
        <w:trPr>
          <w:trHeight w:val="243" w:hRule="atLeast"/>
        </w:trPr>
        <w:tc>
          <w:tcPr>
            <w:tcW w:w="2305" w:type="dxa"/>
            <w:shd w:val="clear" w:color="auto" w:fill="DCDDDE"/>
          </w:tcPr>
          <w:p>
            <w:pPr>
              <w:pStyle w:val="TableParagraph"/>
              <w:spacing w:line="209" w:lineRule="exact" w:before="14"/>
              <w:ind w:left="56"/>
              <w:rPr>
                <w:rFonts w:ascii="HelveticaNeueLT Std Med"/>
                <w:sz w:val="18"/>
              </w:rPr>
            </w:pPr>
            <w:r>
              <w:rPr>
                <w:rFonts w:ascii="HelveticaNeueLT Std Med"/>
                <w:color w:val="231F20"/>
                <w:sz w:val="18"/>
              </w:rPr>
              <w:t>Mudel MES</w:t>
            </w:r>
          </w:p>
        </w:tc>
        <w:tc>
          <w:tcPr>
            <w:tcW w:w="737" w:type="dxa"/>
            <w:shd w:val="clear" w:color="auto" w:fill="DCDDDE"/>
          </w:tcPr>
          <w:p>
            <w:pPr>
              <w:pStyle w:val="TableParagraph"/>
              <w:spacing w:line="209" w:lineRule="exact" w:before="14"/>
              <w:ind w:left="112" w:right="102"/>
              <w:jc w:val="center"/>
              <w:rPr>
                <w:rFonts w:ascii="HelveticaNeueLT Std Med"/>
                <w:sz w:val="18"/>
              </w:rPr>
            </w:pPr>
            <w:r>
              <w:rPr>
                <w:rFonts w:ascii="HelveticaNeueLT Std Med"/>
                <w:color w:val="231F20"/>
                <w:sz w:val="18"/>
              </w:rPr>
              <w:t>250-2</w:t>
            </w:r>
          </w:p>
        </w:tc>
        <w:tc>
          <w:tcPr>
            <w:tcW w:w="737" w:type="dxa"/>
            <w:shd w:val="clear" w:color="auto" w:fill="DCDDDE"/>
          </w:tcPr>
          <w:p>
            <w:pPr>
              <w:pStyle w:val="TableParagraph"/>
              <w:spacing w:line="209" w:lineRule="exact" w:before="14"/>
              <w:ind w:left="112" w:right="102"/>
              <w:jc w:val="center"/>
              <w:rPr>
                <w:rFonts w:ascii="HelveticaNeueLT Std Med"/>
                <w:sz w:val="18"/>
              </w:rPr>
            </w:pPr>
            <w:r>
              <w:rPr>
                <w:rFonts w:ascii="HelveticaNeueLT Std Med"/>
                <w:color w:val="231F20"/>
                <w:sz w:val="18"/>
              </w:rPr>
              <w:t>600-2</w:t>
            </w:r>
          </w:p>
        </w:tc>
        <w:tc>
          <w:tcPr>
            <w:tcW w:w="737" w:type="dxa"/>
            <w:shd w:val="clear" w:color="auto" w:fill="DCDDDE"/>
          </w:tcPr>
          <w:p>
            <w:pPr>
              <w:pStyle w:val="TableParagraph"/>
              <w:spacing w:line="209" w:lineRule="exact" w:before="14"/>
              <w:ind w:left="112" w:right="102"/>
              <w:jc w:val="center"/>
              <w:rPr>
                <w:rFonts w:ascii="HelveticaNeueLT Std Med"/>
                <w:sz w:val="18"/>
              </w:rPr>
            </w:pPr>
            <w:r>
              <w:rPr>
                <w:rFonts w:ascii="HelveticaNeueLT Std Med"/>
                <w:color w:val="231F20"/>
                <w:sz w:val="18"/>
              </w:rPr>
              <w:t>999-2</w:t>
            </w:r>
          </w:p>
        </w:tc>
      </w:tr>
      <w:tr>
        <w:trPr>
          <w:trHeight w:val="243" w:hRule="atLeast"/>
        </w:trPr>
        <w:tc>
          <w:tcPr>
            <w:tcW w:w="2305" w:type="dxa"/>
          </w:tcPr>
          <w:p>
            <w:pPr>
              <w:pStyle w:val="TableParagraph"/>
              <w:spacing w:line="211" w:lineRule="exact" w:before="12"/>
              <w:ind w:left="80"/>
              <w:rPr>
                <w:b w:val="0"/>
                <w:sz w:val="18"/>
              </w:rPr>
            </w:pPr>
            <w:r>
              <w:rPr>
                <w:b w:val="0"/>
                <w:color w:val="231F20"/>
                <w:sz w:val="18"/>
              </w:rPr>
              <w:t>Konksu pikkus L1 [mm]</w:t>
            </w:r>
          </w:p>
        </w:tc>
        <w:tc>
          <w:tcPr>
            <w:tcW w:w="737" w:type="dxa"/>
          </w:tcPr>
          <w:p>
            <w:pPr>
              <w:pStyle w:val="TableParagraph"/>
              <w:spacing w:line="211" w:lineRule="exact" w:before="12"/>
              <w:ind w:left="112" w:right="102"/>
              <w:jc w:val="center"/>
              <w:rPr>
                <w:b w:val="0"/>
                <w:sz w:val="18"/>
              </w:rPr>
            </w:pPr>
            <w:r>
              <w:rPr>
                <w:b w:val="0"/>
                <w:color w:val="231F20"/>
                <w:sz w:val="18"/>
              </w:rPr>
              <w:t>93</w:t>
            </w:r>
          </w:p>
        </w:tc>
        <w:tc>
          <w:tcPr>
            <w:tcW w:w="737" w:type="dxa"/>
          </w:tcPr>
          <w:p>
            <w:pPr>
              <w:pStyle w:val="TableParagraph"/>
              <w:spacing w:line="211" w:lineRule="exact" w:before="12"/>
              <w:ind w:left="112" w:right="102"/>
              <w:jc w:val="center"/>
              <w:rPr>
                <w:b w:val="0"/>
                <w:sz w:val="18"/>
              </w:rPr>
            </w:pPr>
            <w:r>
              <w:rPr>
                <w:b w:val="0"/>
                <w:color w:val="231F20"/>
                <w:sz w:val="18"/>
              </w:rPr>
              <w:t>93</w:t>
            </w:r>
          </w:p>
        </w:tc>
        <w:tc>
          <w:tcPr>
            <w:tcW w:w="737" w:type="dxa"/>
          </w:tcPr>
          <w:p>
            <w:pPr>
              <w:pStyle w:val="TableParagraph"/>
              <w:spacing w:line="211" w:lineRule="exact" w:before="12"/>
              <w:ind w:left="112" w:right="102"/>
              <w:jc w:val="center"/>
              <w:rPr>
                <w:b w:val="0"/>
                <w:sz w:val="18"/>
              </w:rPr>
            </w:pPr>
            <w:r>
              <w:rPr>
                <w:b w:val="0"/>
                <w:color w:val="231F20"/>
                <w:sz w:val="18"/>
              </w:rPr>
              <w:t>121</w:t>
            </w:r>
          </w:p>
        </w:tc>
      </w:tr>
      <w:tr>
        <w:trPr>
          <w:trHeight w:val="243" w:hRule="atLeast"/>
        </w:trPr>
        <w:tc>
          <w:tcPr>
            <w:tcW w:w="2305" w:type="dxa"/>
          </w:tcPr>
          <w:p>
            <w:pPr>
              <w:pStyle w:val="TableParagraph"/>
              <w:spacing w:line="211" w:lineRule="exact" w:before="12"/>
              <w:ind w:left="80"/>
              <w:rPr>
                <w:b w:val="0"/>
                <w:sz w:val="18"/>
              </w:rPr>
            </w:pPr>
            <w:r>
              <w:rPr>
                <w:b w:val="0"/>
                <w:color w:val="231F20"/>
                <w:sz w:val="18"/>
              </w:rPr>
              <w:t>Konksu laius L2 [mm]</w:t>
            </w:r>
          </w:p>
        </w:tc>
        <w:tc>
          <w:tcPr>
            <w:tcW w:w="737" w:type="dxa"/>
          </w:tcPr>
          <w:p>
            <w:pPr>
              <w:pStyle w:val="TableParagraph"/>
              <w:spacing w:line="211" w:lineRule="exact" w:before="12"/>
              <w:ind w:left="112" w:right="102"/>
              <w:jc w:val="center"/>
              <w:rPr>
                <w:b w:val="0"/>
                <w:sz w:val="18"/>
              </w:rPr>
            </w:pPr>
            <w:r>
              <w:rPr>
                <w:b w:val="0"/>
                <w:color w:val="231F20"/>
                <w:sz w:val="18"/>
              </w:rPr>
              <w:t>54</w:t>
            </w:r>
          </w:p>
        </w:tc>
        <w:tc>
          <w:tcPr>
            <w:tcW w:w="737" w:type="dxa"/>
          </w:tcPr>
          <w:p>
            <w:pPr>
              <w:pStyle w:val="TableParagraph"/>
              <w:spacing w:line="211" w:lineRule="exact" w:before="12"/>
              <w:ind w:left="112" w:right="102"/>
              <w:jc w:val="center"/>
              <w:rPr>
                <w:b w:val="0"/>
                <w:sz w:val="18"/>
              </w:rPr>
            </w:pPr>
            <w:r>
              <w:rPr>
                <w:b w:val="0"/>
                <w:color w:val="231F20"/>
                <w:sz w:val="18"/>
              </w:rPr>
              <w:t>54</w:t>
            </w:r>
          </w:p>
        </w:tc>
        <w:tc>
          <w:tcPr>
            <w:tcW w:w="737" w:type="dxa"/>
          </w:tcPr>
          <w:p>
            <w:pPr>
              <w:pStyle w:val="TableParagraph"/>
              <w:spacing w:line="211" w:lineRule="exact" w:before="12"/>
              <w:ind w:left="112" w:right="102"/>
              <w:jc w:val="center"/>
              <w:rPr>
                <w:b w:val="0"/>
                <w:sz w:val="18"/>
              </w:rPr>
            </w:pPr>
            <w:r>
              <w:rPr>
                <w:b w:val="0"/>
                <w:color w:val="231F20"/>
                <w:sz w:val="18"/>
              </w:rPr>
              <w:t>73</w:t>
            </w:r>
          </w:p>
        </w:tc>
      </w:tr>
      <w:tr>
        <w:trPr>
          <w:trHeight w:val="243" w:hRule="atLeast"/>
        </w:trPr>
        <w:tc>
          <w:tcPr>
            <w:tcW w:w="2305" w:type="dxa"/>
          </w:tcPr>
          <w:p>
            <w:pPr>
              <w:pStyle w:val="TableParagraph"/>
              <w:spacing w:line="211" w:lineRule="exact" w:before="12"/>
              <w:ind w:left="80"/>
              <w:rPr>
                <w:b w:val="0"/>
                <w:sz w:val="18"/>
              </w:rPr>
            </w:pPr>
            <w:r>
              <w:rPr>
                <w:b w:val="0"/>
                <w:color w:val="231F20"/>
                <w:sz w:val="18"/>
              </w:rPr>
              <w:t>Läbimõõt D1 [mm]</w:t>
            </w:r>
          </w:p>
        </w:tc>
        <w:tc>
          <w:tcPr>
            <w:tcW w:w="737" w:type="dxa"/>
          </w:tcPr>
          <w:p>
            <w:pPr>
              <w:pStyle w:val="TableParagraph"/>
              <w:spacing w:line="211" w:lineRule="exact" w:before="12"/>
              <w:ind w:left="112" w:right="102"/>
              <w:jc w:val="center"/>
              <w:rPr>
                <w:b w:val="0"/>
                <w:sz w:val="18"/>
              </w:rPr>
            </w:pPr>
            <w:r>
              <w:rPr>
                <w:b w:val="0"/>
                <w:color w:val="231F20"/>
                <w:sz w:val="18"/>
              </w:rPr>
              <w:t>28</w:t>
            </w:r>
          </w:p>
        </w:tc>
        <w:tc>
          <w:tcPr>
            <w:tcW w:w="737" w:type="dxa"/>
          </w:tcPr>
          <w:p>
            <w:pPr>
              <w:pStyle w:val="TableParagraph"/>
              <w:spacing w:line="211" w:lineRule="exact" w:before="12"/>
              <w:ind w:left="112" w:right="102"/>
              <w:jc w:val="center"/>
              <w:rPr>
                <w:b w:val="0"/>
                <w:sz w:val="18"/>
              </w:rPr>
            </w:pPr>
            <w:r>
              <w:rPr>
                <w:b w:val="0"/>
                <w:color w:val="231F20"/>
                <w:sz w:val="18"/>
              </w:rPr>
              <w:t>28</w:t>
            </w:r>
          </w:p>
        </w:tc>
        <w:tc>
          <w:tcPr>
            <w:tcW w:w="737" w:type="dxa"/>
          </w:tcPr>
          <w:p>
            <w:pPr>
              <w:pStyle w:val="TableParagraph"/>
              <w:spacing w:line="211" w:lineRule="exact" w:before="12"/>
              <w:ind w:left="112" w:right="102"/>
              <w:jc w:val="center"/>
              <w:rPr>
                <w:b w:val="0"/>
                <w:sz w:val="18"/>
              </w:rPr>
            </w:pPr>
            <w:r>
              <w:rPr>
                <w:b w:val="0"/>
                <w:color w:val="231F20"/>
                <w:sz w:val="18"/>
              </w:rPr>
              <w:t>38</w:t>
            </w:r>
          </w:p>
        </w:tc>
      </w:tr>
      <w:tr>
        <w:trPr>
          <w:trHeight w:val="243" w:hRule="atLeast"/>
        </w:trPr>
        <w:tc>
          <w:tcPr>
            <w:tcW w:w="2305" w:type="dxa"/>
          </w:tcPr>
          <w:p>
            <w:pPr>
              <w:pStyle w:val="TableParagraph"/>
              <w:spacing w:line="211" w:lineRule="exact" w:before="12"/>
              <w:ind w:left="80"/>
              <w:rPr>
                <w:b w:val="0"/>
                <w:sz w:val="18"/>
              </w:rPr>
            </w:pPr>
            <w:r>
              <w:rPr>
                <w:b w:val="0"/>
                <w:color w:val="231F20"/>
                <w:sz w:val="18"/>
              </w:rPr>
              <w:t>Paksus T1 [mm]</w:t>
            </w:r>
          </w:p>
        </w:tc>
        <w:tc>
          <w:tcPr>
            <w:tcW w:w="737" w:type="dxa"/>
          </w:tcPr>
          <w:p>
            <w:pPr>
              <w:pStyle w:val="TableParagraph"/>
              <w:spacing w:line="211" w:lineRule="exact" w:before="12"/>
              <w:ind w:left="112" w:right="102"/>
              <w:jc w:val="center"/>
              <w:rPr>
                <w:b w:val="0"/>
                <w:sz w:val="18"/>
              </w:rPr>
            </w:pPr>
            <w:r>
              <w:rPr>
                <w:b w:val="0"/>
                <w:color w:val="231F20"/>
                <w:sz w:val="18"/>
              </w:rPr>
              <w:t>9,5</w:t>
            </w:r>
          </w:p>
        </w:tc>
        <w:tc>
          <w:tcPr>
            <w:tcW w:w="737" w:type="dxa"/>
          </w:tcPr>
          <w:p>
            <w:pPr>
              <w:pStyle w:val="TableParagraph"/>
              <w:spacing w:line="211" w:lineRule="exact" w:before="12"/>
              <w:ind w:left="112" w:right="102"/>
              <w:jc w:val="center"/>
              <w:rPr>
                <w:b w:val="0"/>
                <w:sz w:val="18"/>
              </w:rPr>
            </w:pPr>
            <w:r>
              <w:rPr>
                <w:b w:val="0"/>
                <w:color w:val="231F20"/>
                <w:sz w:val="18"/>
              </w:rPr>
              <w:t>9,5</w:t>
            </w:r>
          </w:p>
        </w:tc>
        <w:tc>
          <w:tcPr>
            <w:tcW w:w="737" w:type="dxa"/>
          </w:tcPr>
          <w:p>
            <w:pPr>
              <w:pStyle w:val="TableParagraph"/>
              <w:spacing w:line="211" w:lineRule="exact" w:before="12"/>
              <w:ind w:left="112" w:right="102"/>
              <w:jc w:val="center"/>
              <w:rPr>
                <w:b w:val="0"/>
                <w:sz w:val="18"/>
              </w:rPr>
            </w:pPr>
            <w:r>
              <w:rPr>
                <w:b w:val="0"/>
                <w:color w:val="231F20"/>
                <w:sz w:val="18"/>
              </w:rPr>
              <w:t>10</w:t>
            </w:r>
          </w:p>
        </w:tc>
      </w:tr>
      <w:tr>
        <w:trPr>
          <w:trHeight w:val="243" w:hRule="atLeast"/>
        </w:trPr>
        <w:tc>
          <w:tcPr>
            <w:tcW w:w="2305" w:type="dxa"/>
          </w:tcPr>
          <w:p>
            <w:pPr>
              <w:pStyle w:val="TableParagraph"/>
              <w:spacing w:line="211" w:lineRule="exact" w:before="12"/>
              <w:ind w:left="80"/>
              <w:rPr>
                <w:b w:val="0"/>
                <w:sz w:val="18"/>
              </w:rPr>
            </w:pPr>
            <w:r>
              <w:rPr>
                <w:b w:val="0"/>
                <w:color w:val="231F20"/>
                <w:sz w:val="18"/>
              </w:rPr>
              <w:t>Paksus T2 [mm]</w:t>
            </w:r>
          </w:p>
        </w:tc>
        <w:tc>
          <w:tcPr>
            <w:tcW w:w="737" w:type="dxa"/>
          </w:tcPr>
          <w:p>
            <w:pPr>
              <w:pStyle w:val="TableParagraph"/>
              <w:spacing w:line="211" w:lineRule="exact" w:before="12"/>
              <w:ind w:left="112" w:right="102"/>
              <w:jc w:val="center"/>
              <w:rPr>
                <w:b w:val="0"/>
                <w:sz w:val="18"/>
              </w:rPr>
            </w:pPr>
            <w:r>
              <w:rPr>
                <w:b w:val="0"/>
                <w:color w:val="231F20"/>
                <w:sz w:val="18"/>
              </w:rPr>
              <w:t>10,5</w:t>
            </w:r>
          </w:p>
        </w:tc>
        <w:tc>
          <w:tcPr>
            <w:tcW w:w="737" w:type="dxa"/>
          </w:tcPr>
          <w:p>
            <w:pPr>
              <w:pStyle w:val="TableParagraph"/>
              <w:spacing w:line="211" w:lineRule="exact" w:before="12"/>
              <w:ind w:left="112" w:right="102"/>
              <w:jc w:val="center"/>
              <w:rPr>
                <w:b w:val="0"/>
                <w:sz w:val="18"/>
              </w:rPr>
            </w:pPr>
            <w:r>
              <w:rPr>
                <w:b w:val="0"/>
                <w:color w:val="231F20"/>
                <w:sz w:val="18"/>
              </w:rPr>
              <w:t>10,5</w:t>
            </w:r>
          </w:p>
        </w:tc>
        <w:tc>
          <w:tcPr>
            <w:tcW w:w="737" w:type="dxa"/>
          </w:tcPr>
          <w:p>
            <w:pPr>
              <w:pStyle w:val="TableParagraph"/>
              <w:spacing w:line="211" w:lineRule="exact" w:before="12"/>
              <w:ind w:left="112" w:right="102"/>
              <w:jc w:val="center"/>
              <w:rPr>
                <w:b w:val="0"/>
                <w:sz w:val="18"/>
              </w:rPr>
            </w:pPr>
            <w:r>
              <w:rPr>
                <w:b w:val="0"/>
                <w:color w:val="231F20"/>
                <w:sz w:val="18"/>
              </w:rPr>
              <w:t>12</w:t>
            </w:r>
          </w:p>
        </w:tc>
      </w:tr>
      <w:tr>
        <w:trPr>
          <w:trHeight w:val="243" w:hRule="atLeast"/>
        </w:trPr>
        <w:tc>
          <w:tcPr>
            <w:tcW w:w="2305" w:type="dxa"/>
          </w:tcPr>
          <w:p>
            <w:pPr>
              <w:pStyle w:val="TableParagraph"/>
              <w:spacing w:line="211" w:lineRule="exact" w:before="12"/>
              <w:ind w:left="80"/>
              <w:rPr>
                <w:b w:val="0"/>
                <w:sz w:val="18"/>
              </w:rPr>
            </w:pPr>
            <w:r>
              <w:rPr>
                <w:b w:val="0"/>
                <w:color w:val="231F20"/>
                <w:sz w:val="18"/>
              </w:rPr>
              <w:t>Paksus T3 [mm]</w:t>
            </w:r>
          </w:p>
        </w:tc>
        <w:tc>
          <w:tcPr>
            <w:tcW w:w="737" w:type="dxa"/>
          </w:tcPr>
          <w:p>
            <w:pPr>
              <w:pStyle w:val="TableParagraph"/>
              <w:spacing w:line="211" w:lineRule="exact" w:before="12"/>
              <w:ind w:left="112" w:right="102"/>
              <w:jc w:val="center"/>
              <w:rPr>
                <w:b w:val="0"/>
                <w:sz w:val="18"/>
              </w:rPr>
            </w:pPr>
            <w:r>
              <w:rPr>
                <w:b w:val="0"/>
                <w:color w:val="231F20"/>
                <w:sz w:val="18"/>
              </w:rPr>
              <w:t>12,0</w:t>
            </w:r>
          </w:p>
        </w:tc>
        <w:tc>
          <w:tcPr>
            <w:tcW w:w="737" w:type="dxa"/>
          </w:tcPr>
          <w:p>
            <w:pPr>
              <w:pStyle w:val="TableParagraph"/>
              <w:spacing w:line="211" w:lineRule="exact" w:before="12"/>
              <w:ind w:left="112" w:right="102"/>
              <w:jc w:val="center"/>
              <w:rPr>
                <w:b w:val="0"/>
                <w:sz w:val="18"/>
              </w:rPr>
            </w:pPr>
            <w:r>
              <w:rPr>
                <w:b w:val="0"/>
                <w:color w:val="231F20"/>
                <w:sz w:val="18"/>
              </w:rPr>
              <w:t>12,0</w:t>
            </w:r>
          </w:p>
        </w:tc>
        <w:tc>
          <w:tcPr>
            <w:tcW w:w="737" w:type="dxa"/>
          </w:tcPr>
          <w:p>
            <w:pPr>
              <w:pStyle w:val="TableParagraph"/>
              <w:spacing w:line="211" w:lineRule="exact" w:before="12"/>
              <w:ind w:left="112" w:right="102"/>
              <w:jc w:val="center"/>
              <w:rPr>
                <w:b w:val="0"/>
                <w:sz w:val="18"/>
              </w:rPr>
            </w:pPr>
            <w:r>
              <w:rPr>
                <w:b w:val="0"/>
                <w:color w:val="231F20"/>
                <w:sz w:val="18"/>
              </w:rPr>
              <w:t>13</w:t>
            </w:r>
          </w:p>
        </w:tc>
      </w:tr>
      <w:tr>
        <w:trPr>
          <w:trHeight w:val="243" w:hRule="atLeast"/>
        </w:trPr>
        <w:tc>
          <w:tcPr>
            <w:tcW w:w="2305" w:type="dxa"/>
          </w:tcPr>
          <w:p>
            <w:pPr>
              <w:pStyle w:val="TableParagraph"/>
              <w:spacing w:line="211" w:lineRule="exact" w:before="12"/>
              <w:ind w:left="80"/>
              <w:rPr>
                <w:b w:val="0"/>
                <w:sz w:val="18"/>
              </w:rPr>
            </w:pPr>
            <w:r>
              <w:rPr>
                <w:b w:val="0"/>
                <w:color w:val="231F20"/>
                <w:sz w:val="18"/>
              </w:rPr>
              <w:t>Paksus W1 [mm]</w:t>
            </w:r>
          </w:p>
        </w:tc>
        <w:tc>
          <w:tcPr>
            <w:tcW w:w="737" w:type="dxa"/>
          </w:tcPr>
          <w:p>
            <w:pPr>
              <w:pStyle w:val="TableParagraph"/>
              <w:spacing w:line="211" w:lineRule="exact" w:before="12"/>
              <w:ind w:left="112" w:right="102"/>
              <w:jc w:val="center"/>
              <w:rPr>
                <w:b w:val="0"/>
                <w:sz w:val="18"/>
              </w:rPr>
            </w:pPr>
            <w:r>
              <w:rPr>
                <w:b w:val="0"/>
                <w:color w:val="231F20"/>
                <w:sz w:val="18"/>
              </w:rPr>
              <w:t>16</w:t>
            </w:r>
          </w:p>
        </w:tc>
        <w:tc>
          <w:tcPr>
            <w:tcW w:w="737" w:type="dxa"/>
          </w:tcPr>
          <w:p>
            <w:pPr>
              <w:pStyle w:val="TableParagraph"/>
              <w:spacing w:line="211" w:lineRule="exact" w:before="12"/>
              <w:ind w:left="112" w:right="102"/>
              <w:jc w:val="center"/>
              <w:rPr>
                <w:b w:val="0"/>
                <w:sz w:val="18"/>
              </w:rPr>
            </w:pPr>
            <w:r>
              <w:rPr>
                <w:b w:val="0"/>
                <w:color w:val="231F20"/>
                <w:sz w:val="18"/>
              </w:rPr>
              <w:t>16</w:t>
            </w:r>
          </w:p>
        </w:tc>
        <w:tc>
          <w:tcPr>
            <w:tcW w:w="737" w:type="dxa"/>
          </w:tcPr>
          <w:p>
            <w:pPr>
              <w:pStyle w:val="TableParagraph"/>
              <w:spacing w:line="211" w:lineRule="exact" w:before="12"/>
              <w:ind w:left="112" w:right="102"/>
              <w:jc w:val="center"/>
              <w:rPr>
                <w:b w:val="0"/>
                <w:sz w:val="18"/>
              </w:rPr>
            </w:pPr>
            <w:r>
              <w:rPr>
                <w:b w:val="0"/>
                <w:color w:val="231F20"/>
                <w:sz w:val="18"/>
              </w:rPr>
              <w:t>17</w:t>
            </w:r>
          </w:p>
        </w:tc>
      </w:tr>
      <w:tr>
        <w:trPr>
          <w:trHeight w:val="243" w:hRule="atLeast"/>
        </w:trPr>
        <w:tc>
          <w:tcPr>
            <w:tcW w:w="2305" w:type="dxa"/>
          </w:tcPr>
          <w:p>
            <w:pPr>
              <w:pStyle w:val="TableParagraph"/>
              <w:spacing w:line="211" w:lineRule="exact" w:before="12"/>
              <w:ind w:left="80"/>
              <w:rPr>
                <w:b w:val="0"/>
                <w:sz w:val="18"/>
              </w:rPr>
            </w:pPr>
            <w:r>
              <w:rPr>
                <w:b w:val="0"/>
                <w:color w:val="231F20"/>
                <w:sz w:val="18"/>
              </w:rPr>
              <w:t>Paksus W2 [mm]</w:t>
            </w:r>
          </w:p>
        </w:tc>
        <w:tc>
          <w:tcPr>
            <w:tcW w:w="737" w:type="dxa"/>
          </w:tcPr>
          <w:p>
            <w:pPr>
              <w:pStyle w:val="TableParagraph"/>
              <w:spacing w:line="211" w:lineRule="exact" w:before="12"/>
              <w:ind w:left="112" w:right="102"/>
              <w:jc w:val="center"/>
              <w:rPr>
                <w:b w:val="0"/>
                <w:sz w:val="18"/>
              </w:rPr>
            </w:pPr>
            <w:r>
              <w:rPr>
                <w:b w:val="0"/>
                <w:color w:val="231F20"/>
                <w:sz w:val="18"/>
              </w:rPr>
              <w:t>16</w:t>
            </w:r>
          </w:p>
        </w:tc>
        <w:tc>
          <w:tcPr>
            <w:tcW w:w="737" w:type="dxa"/>
          </w:tcPr>
          <w:p>
            <w:pPr>
              <w:pStyle w:val="TableParagraph"/>
              <w:spacing w:line="211" w:lineRule="exact" w:before="12"/>
              <w:ind w:left="112" w:right="102"/>
              <w:jc w:val="center"/>
              <w:rPr>
                <w:b w:val="0"/>
                <w:sz w:val="18"/>
              </w:rPr>
            </w:pPr>
            <w:r>
              <w:rPr>
                <w:b w:val="0"/>
                <w:color w:val="231F20"/>
                <w:sz w:val="18"/>
              </w:rPr>
              <w:t>16</w:t>
            </w:r>
          </w:p>
        </w:tc>
        <w:tc>
          <w:tcPr>
            <w:tcW w:w="737" w:type="dxa"/>
          </w:tcPr>
          <w:p>
            <w:pPr>
              <w:pStyle w:val="TableParagraph"/>
              <w:spacing w:line="211" w:lineRule="exact" w:before="12"/>
              <w:ind w:left="112" w:right="102"/>
              <w:jc w:val="center"/>
              <w:rPr>
                <w:b w:val="0"/>
                <w:sz w:val="18"/>
              </w:rPr>
            </w:pPr>
            <w:r>
              <w:rPr>
                <w:b w:val="0"/>
                <w:color w:val="231F20"/>
                <w:sz w:val="18"/>
              </w:rPr>
              <w:t>17</w:t>
            </w:r>
          </w:p>
        </w:tc>
      </w:tr>
      <w:tr>
        <w:trPr>
          <w:trHeight w:val="243" w:hRule="atLeast"/>
        </w:trPr>
        <w:tc>
          <w:tcPr>
            <w:tcW w:w="2305" w:type="dxa"/>
          </w:tcPr>
          <w:p>
            <w:pPr>
              <w:pStyle w:val="TableParagraph"/>
              <w:spacing w:line="211" w:lineRule="exact" w:before="12"/>
              <w:ind w:left="80"/>
              <w:rPr>
                <w:b w:val="0"/>
                <w:sz w:val="18"/>
              </w:rPr>
            </w:pPr>
            <w:r>
              <w:rPr>
                <w:b w:val="0"/>
                <w:color w:val="231F20"/>
                <w:sz w:val="18"/>
              </w:rPr>
              <w:t>Konksu ava laius P [mm]</w:t>
            </w:r>
          </w:p>
        </w:tc>
        <w:tc>
          <w:tcPr>
            <w:tcW w:w="737" w:type="dxa"/>
          </w:tcPr>
          <w:p>
            <w:pPr>
              <w:pStyle w:val="TableParagraph"/>
              <w:spacing w:line="211" w:lineRule="exact" w:before="12"/>
              <w:ind w:left="112" w:right="102"/>
              <w:jc w:val="center"/>
              <w:rPr>
                <w:b w:val="0"/>
                <w:sz w:val="18"/>
              </w:rPr>
            </w:pPr>
            <w:r>
              <w:rPr>
                <w:b w:val="0"/>
                <w:color w:val="231F20"/>
                <w:sz w:val="18"/>
              </w:rPr>
              <w:t>19</w:t>
            </w:r>
          </w:p>
        </w:tc>
        <w:tc>
          <w:tcPr>
            <w:tcW w:w="737" w:type="dxa"/>
          </w:tcPr>
          <w:p>
            <w:pPr>
              <w:pStyle w:val="TableParagraph"/>
              <w:spacing w:line="211" w:lineRule="exact" w:before="12"/>
              <w:ind w:left="112" w:right="102"/>
              <w:jc w:val="center"/>
              <w:rPr>
                <w:b w:val="0"/>
                <w:sz w:val="18"/>
              </w:rPr>
            </w:pPr>
            <w:r>
              <w:rPr>
                <w:b w:val="0"/>
                <w:color w:val="231F20"/>
                <w:sz w:val="18"/>
              </w:rPr>
              <w:t>19</w:t>
            </w:r>
          </w:p>
        </w:tc>
        <w:tc>
          <w:tcPr>
            <w:tcW w:w="737" w:type="dxa"/>
          </w:tcPr>
          <w:p>
            <w:pPr>
              <w:pStyle w:val="TableParagraph"/>
              <w:spacing w:line="211" w:lineRule="exact" w:before="12"/>
              <w:ind w:left="112" w:right="102"/>
              <w:jc w:val="center"/>
              <w:rPr>
                <w:b w:val="0"/>
                <w:sz w:val="18"/>
              </w:rPr>
            </w:pPr>
            <w:r>
              <w:rPr>
                <w:b w:val="0"/>
                <w:color w:val="231F20"/>
                <w:sz w:val="18"/>
              </w:rPr>
              <w:t>24</w:t>
            </w:r>
          </w:p>
        </w:tc>
      </w:tr>
    </w:tbl>
    <w:p>
      <w:pPr>
        <w:pStyle w:val="BodyText"/>
        <w:spacing w:line="271" w:lineRule="auto" w:before="156"/>
        <w:ind w:left="100" w:right="294"/>
        <w:rPr>
          <w:b w:val="0"/>
        </w:rPr>
      </w:pPr>
      <w:r>
        <w:rPr>
          <w:b w:val="0"/>
          <w:color w:val="231F20"/>
        </w:rPr>
        <w:t>Standardi DIN 15405 1. osa kohaselt tuleb need tõstekonksud, mille ava on kulunud enam kui 10%, asendada uutega.</w:t>
      </w:r>
    </w:p>
    <w:p>
      <w:pPr>
        <w:pStyle w:val="BodyText"/>
        <w:spacing w:before="1"/>
        <w:rPr>
          <w:b w:val="0"/>
          <w:sz w:val="20"/>
        </w:rPr>
      </w:pPr>
    </w:p>
    <w:p>
      <w:pPr>
        <w:pStyle w:val="BodyText"/>
        <w:ind w:left="100" w:right="-324"/>
        <w:rPr>
          <w:sz w:val="20"/>
        </w:rPr>
      </w:pPr>
      <w:r>
        <w:rPr>
          <w:sz w:val="20"/>
        </w:rPr>
        <w:pict>
          <v:group style="width:225.4pt;height:47.2pt;mso-position-horizontal-relative:char;mso-position-vertical-relative:line" coordorigin="0,0" coordsize="4508,944">
            <v:rect style="position:absolute;left:0;top:0;width:4508;height:184" filled="true" fillcolor="#e6e6e6" stroked="false">
              <v:fill type="solid"/>
            </v:rect>
            <v:rect style="position:absolute;left:0;top:183;width:4508;height:761" filled="true" fillcolor="#e6e6e6" stroked="false">
              <v:fill type="solid"/>
            </v:rect>
            <v:shape style="position:absolute;left:56;top:15;width:454;height:397" coordorigin="57,15" coordsize="454,397" path="m291,15l277,15,271,19,268,24,60,384,58,387,57,390,57,404,65,412,502,412,510,404,510,390,509,388,507,385,300,26,297,20,291,15xe" filled="true" fillcolor="#fdeb00" stroked="false">
              <v:path arrowok="t"/>
              <v:fill type="solid"/>
            </v:shape>
            <v:shape style="position:absolute;left:68;top:27;width:430;height:373" coordorigin="69,27" coordsize="430,373" path="m285,27l281,27,278,29,278,31,70,390,69,391,69,392,69,397,72,400,75,400,75,400,492,400,492,400,495,400,498,397,498,392,497,391,496,390,486,371,114,371,283,78,316,78,288,30,287,28,285,27xm316,78l283,78,453,371,486,371,316,78xe" filled="true" fillcolor="#010202" stroked="false">
              <v:path arrowok="t"/>
              <v:fill type="solid"/>
            </v:shape>
            <v:shape style="position:absolute;left:68;top:27;width:430;height:373" coordorigin="69,27" coordsize="430,373" path="m496,390l497,391,498,392,498,394,498,397,495,400,492,400,75,400,72,400,69,397,69,394,69,392,69,391,70,390,278,31,278,29,281,27,283,27,285,27,287,28,288,30,496,390xe" filled="false" stroked="true" strokeweight=".046pt" strokecolor="#010202">
              <v:path arrowok="t"/>
              <v:stroke dashstyle="solid"/>
            </v:shape>
            <v:shape style="position:absolute;left:113;top:77;width:340;height:294" type="#_x0000_t75" stroked="false">
              <v:imagedata r:id="rId55" o:title=""/>
            </v:shape>
            <v:shape style="position:absolute;left:0;top:0;width:4508;height:944" type="#_x0000_t202" filled="false" stroked="false">
              <v:textbox inset="0,0,0,0">
                <w:txbxContent>
                  <w:p>
                    <w:pPr>
                      <w:spacing w:before="127"/>
                      <w:ind w:left="623" w:right="0" w:firstLine="0"/>
                      <w:jc w:val="left"/>
                      <w:rPr>
                        <w:rFonts w:ascii="HelveticaNeueLT Std Med" w:hAnsi="HelveticaNeueLT Std Med"/>
                        <w:sz w:val="18"/>
                      </w:rPr>
                    </w:pPr>
                    <w:r>
                      <w:rPr>
                        <w:rFonts w:ascii="HelveticaNeueLT Std Med" w:hAnsi="HelveticaNeueLT Std Med"/>
                        <w:color w:val="231F20"/>
                        <w:sz w:val="18"/>
                      </w:rPr>
                      <w:t>TÄHELEPANU!</w:t>
                    </w:r>
                  </w:p>
                  <w:p>
                    <w:pPr>
                      <w:spacing w:line="271" w:lineRule="auto" w:before="83"/>
                      <w:ind w:left="56" w:right="425" w:firstLine="0"/>
                      <w:jc w:val="left"/>
                      <w:rPr>
                        <w:b w:val="0"/>
                        <w:sz w:val="18"/>
                      </w:rPr>
                    </w:pPr>
                    <w:r>
                      <w:rPr>
                        <w:b w:val="0"/>
                        <w:color w:val="231F20"/>
                        <w:sz w:val="18"/>
                      </w:rPr>
                      <w:t>Asendamiseks kasutada üksnes tõstevahendi tootja valmistatud originaalosi.</w:t>
                    </w:r>
                  </w:p>
                </w:txbxContent>
              </v:textbox>
              <w10:wrap type="none"/>
            </v:shape>
          </v:group>
        </w:pict>
      </w:r>
      <w:r>
        <w:rPr>
          <w:sz w:val="20"/>
        </w:rPr>
      </w:r>
    </w:p>
    <w:p>
      <w:pPr>
        <w:pStyle w:val="Heading1"/>
        <w:numPr>
          <w:ilvl w:val="0"/>
          <w:numId w:val="21"/>
        </w:numPr>
        <w:tabs>
          <w:tab w:pos="667" w:val="left" w:leader="none"/>
          <w:tab w:pos="668" w:val="left" w:leader="none"/>
        </w:tabs>
        <w:spacing w:line="240" w:lineRule="auto" w:before="100" w:after="0"/>
        <w:ind w:left="1007" w:right="0" w:hanging="907"/>
        <w:jc w:val="left"/>
      </w:pPr>
      <w:r>
        <w:rPr>
          <w:color w:val="231F20"/>
        </w:rPr>
        <w:br w:type="column"/>
        <w:t>Elektrilise vintsi</w:t>
      </w:r>
      <w:r>
        <w:rPr>
          <w:color w:val="231F20"/>
          <w:spacing w:val="-1"/>
        </w:rPr>
        <w:t> </w:t>
      </w:r>
      <w:r>
        <w:rPr>
          <w:color w:val="231F20"/>
        </w:rPr>
        <w:t>kontrollimine</w:t>
      </w:r>
    </w:p>
    <w:p>
      <w:pPr>
        <w:pStyle w:val="BodyText"/>
        <w:spacing w:before="9"/>
        <w:rPr>
          <w:rFonts w:ascii="HelveticaNeueLT Std Med Cn"/>
          <w:sz w:val="24"/>
        </w:rPr>
      </w:pPr>
    </w:p>
    <w:p>
      <w:pPr>
        <w:pStyle w:val="BodyText"/>
        <w:spacing w:line="271" w:lineRule="auto"/>
        <w:ind w:left="100" w:right="859"/>
        <w:rPr>
          <w:b w:val="0"/>
        </w:rPr>
      </w:pPr>
      <w:r>
        <w:rPr>
          <w:b w:val="0"/>
          <w:color w:val="231F20"/>
        </w:rPr>
        <w:t>Elektrilise vintsi kasutamine on võimalik: dokumentide UVV „Winden, Hub- und Zuggeräte” BGV D8 (VBG</w:t>
      </w:r>
    </w:p>
    <w:p>
      <w:pPr>
        <w:pStyle w:val="BodyText"/>
        <w:spacing w:line="271" w:lineRule="auto"/>
        <w:ind w:left="100" w:right="492"/>
        <w:rPr>
          <w:b w:val="0"/>
        </w:rPr>
      </w:pPr>
      <w:r>
        <w:rPr>
          <w:b w:val="0"/>
          <w:color w:val="231F20"/>
        </w:rPr>
        <w:t>8) (õnnetuse vältimise eeskirjad „Vintsid, tõste- ja tõmbeseadmed”), UVV „Krane” BGV D6 (VBG 9) (õnnetuse vältimise eeskirjad „Kraanad”) nõuete järgimisel.</w:t>
      </w:r>
    </w:p>
    <w:p>
      <w:pPr>
        <w:pStyle w:val="BodyText"/>
        <w:spacing w:before="169"/>
        <w:ind w:left="100"/>
        <w:rPr>
          <w:b w:val="0"/>
        </w:rPr>
      </w:pPr>
      <w:r>
        <w:rPr>
          <w:b w:val="0"/>
          <w:color w:val="231F20"/>
        </w:rPr>
        <w:t>Kontrollimine kasutuselevõtul BGV D8 § 23 (VBG 8</w:t>
      </w:r>
    </w:p>
    <w:p>
      <w:pPr>
        <w:pStyle w:val="BodyText"/>
        <w:spacing w:line="271" w:lineRule="auto" w:before="28"/>
        <w:ind w:left="100" w:right="732"/>
        <w:rPr>
          <w:b w:val="0"/>
        </w:rPr>
      </w:pPr>
      <w:r>
        <w:rPr>
          <w:b w:val="0"/>
          <w:color w:val="231F20"/>
        </w:rPr>
        <w:t>§ 23) kohaselt spetsialisti poolt enne esmakordset kasutuselevõttu ja pärast oluliste muudatuste tegemist.</w:t>
      </w:r>
    </w:p>
    <w:p>
      <w:pPr>
        <w:pStyle w:val="BodyText"/>
        <w:spacing w:line="271" w:lineRule="auto" w:before="169"/>
        <w:ind w:left="100" w:right="604"/>
        <w:rPr>
          <w:b w:val="0"/>
        </w:rPr>
      </w:pPr>
      <w:r>
        <w:rPr>
          <w:b w:val="0"/>
          <w:color w:val="231F20"/>
        </w:rPr>
        <w:t>Kontrollimine kasutuselevõtul BGV D6 § 25 (VBG 9 § 25) kohaselt </w:t>
      </w:r>
      <w:r>
        <w:rPr>
          <w:rFonts w:ascii="HelveticaNeueLT Std Med" w:hAnsi="HelveticaNeueLT Std Med"/>
          <w:color w:val="231F20"/>
        </w:rPr>
        <w:t>volitatud eksperdi </w:t>
      </w:r>
      <w:r>
        <w:rPr>
          <w:b w:val="0"/>
          <w:color w:val="231F20"/>
        </w:rPr>
        <w:t>poolt enne esmakordset kasutuselevõttu ja pärast oluliste muudatuste tegemist.</w:t>
      </w:r>
    </w:p>
    <w:p>
      <w:pPr>
        <w:pStyle w:val="BodyText"/>
        <w:spacing w:line="271" w:lineRule="auto" w:before="168"/>
        <w:ind w:left="100" w:right="728"/>
        <w:rPr>
          <w:b w:val="0"/>
        </w:rPr>
      </w:pPr>
      <w:r>
        <w:rPr>
          <w:b w:val="0"/>
          <w:color w:val="231F20"/>
        </w:rPr>
        <w:t>Seadmete, kraanade ja kandekonstruktsioonide perioodilised katsetamised </w:t>
      </w:r>
      <w:r>
        <w:rPr>
          <w:rFonts w:ascii="HelveticaNeueLT Std Med" w:hAnsi="HelveticaNeueLT Std Med"/>
          <w:color w:val="231F20"/>
        </w:rPr>
        <w:t>eksperdi </w:t>
      </w:r>
      <w:r>
        <w:rPr>
          <w:b w:val="0"/>
          <w:color w:val="231F20"/>
        </w:rPr>
        <w:t>poolt kord aastas. Raskete kasutustingimuste korral, nt sage töö maksimaalse koormusega, tolmune või agressiivne keskkond, sagedad lülitused, pikk sisselülitusaeg, tuleb kontrollimiste vaheaegu</w:t>
      </w:r>
      <w:r>
        <w:rPr>
          <w:b w:val="0"/>
          <w:color w:val="231F20"/>
          <w:spacing w:val="-1"/>
        </w:rPr>
        <w:t> </w:t>
      </w:r>
      <w:r>
        <w:rPr>
          <w:b w:val="0"/>
          <w:color w:val="231F20"/>
        </w:rPr>
        <w:t>lühendada.</w:t>
      </w:r>
    </w:p>
    <w:p>
      <w:pPr>
        <w:pStyle w:val="ListParagraph"/>
        <w:numPr>
          <w:ilvl w:val="0"/>
          <w:numId w:val="22"/>
        </w:numPr>
        <w:tabs>
          <w:tab w:pos="668" w:val="left" w:leader="none"/>
        </w:tabs>
        <w:spacing w:line="271" w:lineRule="auto" w:before="168" w:after="0"/>
        <w:ind w:left="667" w:right="545" w:hanging="170"/>
        <w:jc w:val="left"/>
        <w:rPr>
          <w:b w:val="0"/>
          <w:sz w:val="18"/>
        </w:rPr>
      </w:pPr>
      <w:r>
        <w:rPr>
          <w:rFonts w:ascii="HelveticaNeueLT Std Med" w:hAnsi="HelveticaNeueLT Std Med"/>
          <w:color w:val="231F20"/>
          <w:sz w:val="18"/>
        </w:rPr>
        <w:t>Spetsialistid </w:t>
      </w:r>
      <w:r>
        <w:rPr>
          <w:b w:val="0"/>
          <w:color w:val="231F20"/>
          <w:sz w:val="18"/>
        </w:rPr>
        <w:t>kraanade kontrollimiseks on lisaks TÜV (tehnilise kontrollasutuse) spetsialistidele veel ainult kutsealaliitudelt volituse saanud spetsialistid.</w:t>
      </w:r>
    </w:p>
    <w:p>
      <w:pPr>
        <w:pStyle w:val="ListParagraph"/>
        <w:numPr>
          <w:ilvl w:val="0"/>
          <w:numId w:val="22"/>
        </w:numPr>
        <w:tabs>
          <w:tab w:pos="668" w:val="left" w:leader="none"/>
        </w:tabs>
        <w:spacing w:line="268" w:lineRule="auto" w:before="55" w:after="0"/>
        <w:ind w:left="667" w:right="628" w:hanging="170"/>
        <w:jc w:val="left"/>
        <w:rPr>
          <w:b w:val="0"/>
          <w:sz w:val="18"/>
        </w:rPr>
      </w:pPr>
      <w:r>
        <w:rPr>
          <w:rFonts w:ascii="HelveticaNeueLT Std Med" w:hAnsi="HelveticaNeueLT Std Med"/>
          <w:color w:val="231F20"/>
          <w:sz w:val="18"/>
        </w:rPr>
        <w:t>Eksperdid </w:t>
      </w:r>
      <w:r>
        <w:rPr>
          <w:b w:val="0"/>
          <w:color w:val="231F20"/>
          <w:sz w:val="18"/>
        </w:rPr>
        <w:t>on tootja klienditeeninduse montöörid või eriväljaõppe saanud spetsialistid.</w:t>
      </w:r>
    </w:p>
    <w:p>
      <w:pPr>
        <w:pStyle w:val="BodyText"/>
        <w:spacing w:line="271" w:lineRule="auto" w:before="172"/>
        <w:ind w:left="100" w:right="1039"/>
        <w:rPr>
          <w:b w:val="0"/>
        </w:rPr>
      </w:pPr>
      <w:r>
        <w:rPr>
          <w:b w:val="0"/>
          <w:color w:val="231F20"/>
        </w:rPr>
        <w:t>Vintside kontrollimise kohta tuleb teha sissekanded vastavasse dokumentatsiooni.</w:t>
      </w:r>
    </w:p>
    <w:p>
      <w:pPr>
        <w:pStyle w:val="BodyText"/>
        <w:spacing w:line="271" w:lineRule="auto" w:before="170"/>
        <w:ind w:left="100" w:right="1136"/>
        <w:rPr>
          <w:b w:val="0"/>
        </w:rPr>
      </w:pPr>
      <w:r>
        <w:rPr>
          <w:b w:val="0"/>
          <w:color w:val="231F20"/>
        </w:rPr>
        <w:t>Kontrollimine seisneb põhimõtteliselt visuaalses ülevaatuses ja funktsioonide kontrollimises. See hõlmab detailide ja seadiste seisundi kontrollimist,</w:t>
      </w:r>
    </w:p>
    <w:p>
      <w:pPr>
        <w:pStyle w:val="BodyText"/>
        <w:spacing w:line="271" w:lineRule="auto"/>
        <w:ind w:left="100" w:right="679"/>
        <w:rPr>
          <w:b w:val="0"/>
        </w:rPr>
      </w:pPr>
      <w:r>
        <w:rPr>
          <w:b w:val="0"/>
          <w:color w:val="231F20"/>
        </w:rPr>
        <w:t>ohutusseadiste olemasolu ja tõhususe kontrollimist ning kontrolldokumentatsiooni kirjete vastavust nõuetele.</w:t>
      </w:r>
    </w:p>
    <w:p>
      <w:pPr>
        <w:spacing w:after="0" w:line="271" w:lineRule="auto"/>
        <w:sectPr>
          <w:type w:val="continuous"/>
          <w:pgSz w:w="11910" w:h="16840"/>
          <w:pgMar w:top="700" w:bottom="280" w:left="920" w:right="880"/>
          <w:cols w:num="2" w:equalWidth="0">
            <w:col w:w="4352" w:space="665"/>
            <w:col w:w="5093"/>
          </w:cols>
        </w:sectPr>
      </w:pPr>
    </w:p>
    <w:p>
      <w:pPr>
        <w:pStyle w:val="BodyText"/>
        <w:spacing w:before="5"/>
        <w:rPr>
          <w:b w:val="0"/>
          <w:sz w:val="12"/>
        </w:rPr>
      </w:pPr>
    </w:p>
    <w:p>
      <w:pPr>
        <w:spacing w:after="0"/>
        <w:rPr>
          <w:sz w:val="12"/>
        </w:rPr>
        <w:sectPr>
          <w:pgSz w:w="11910" w:h="16840"/>
          <w:pgMar w:header="0" w:footer="713" w:top="460" w:bottom="900" w:left="920" w:right="880"/>
        </w:sectPr>
      </w:pPr>
    </w:p>
    <w:p>
      <w:pPr>
        <w:pStyle w:val="BodyText"/>
        <w:rPr>
          <w:b w:val="0"/>
          <w:sz w:val="32"/>
        </w:rPr>
      </w:pPr>
    </w:p>
    <w:p>
      <w:pPr>
        <w:pStyle w:val="BodyText"/>
        <w:spacing w:before="8"/>
        <w:rPr>
          <w:b w:val="0"/>
          <w:sz w:val="24"/>
        </w:rPr>
      </w:pPr>
    </w:p>
    <w:p>
      <w:pPr>
        <w:pStyle w:val="Heading1"/>
        <w:numPr>
          <w:ilvl w:val="0"/>
          <w:numId w:val="21"/>
        </w:numPr>
        <w:tabs>
          <w:tab w:pos="1007" w:val="left" w:leader="none"/>
          <w:tab w:pos="1008" w:val="left" w:leader="none"/>
        </w:tabs>
        <w:spacing w:line="240" w:lineRule="auto" w:before="0" w:after="0"/>
        <w:ind w:left="1007" w:right="0" w:hanging="567"/>
        <w:jc w:val="left"/>
      </w:pPr>
      <w:r>
        <w:rPr/>
        <w:pict>
          <v:line style="position:absolute;mso-position-horizontal-relative:page;mso-position-vertical-relative:paragraph;z-index:4792" from="235.275604pt,-15.882673pt" to="544.251604pt,-15.882673pt" stroked="true" strokeweight="1pt" strokecolor="#ff4d00">
            <v:stroke dashstyle="solid"/>
            <w10:wrap type="none"/>
          </v:line>
        </w:pict>
      </w:r>
      <w:r>
        <w:rPr/>
        <w:drawing>
          <wp:anchor distT="0" distB="0" distL="0" distR="0" allowOverlap="1" layoutInCell="1" locked="0" behindDoc="0" simplePos="0" relativeHeight="4816">
            <wp:simplePos x="0" y="0"/>
            <wp:positionH relativeFrom="page">
              <wp:posOffset>864006</wp:posOffset>
            </wp:positionH>
            <wp:positionV relativeFrom="paragraph">
              <wp:posOffset>-523044</wp:posOffset>
            </wp:positionV>
            <wp:extent cx="1348078" cy="316784"/>
            <wp:effectExtent l="0" t="0" r="0" b="0"/>
            <wp:wrapNone/>
            <wp:docPr id="55" name="image3.png" descr=""/>
            <wp:cNvGraphicFramePr>
              <a:graphicFrameLocks noChangeAspect="1"/>
            </wp:cNvGraphicFramePr>
            <a:graphic>
              <a:graphicData uri="http://schemas.openxmlformats.org/drawingml/2006/picture">
                <pic:pic>
                  <pic:nvPicPr>
                    <pic:cNvPr id="56" name="image3.png"/>
                    <pic:cNvPicPr/>
                  </pic:nvPicPr>
                  <pic:blipFill>
                    <a:blip r:embed="rId9" cstate="print"/>
                    <a:stretch>
                      <a:fillRect/>
                    </a:stretch>
                  </pic:blipFill>
                  <pic:spPr>
                    <a:xfrm>
                      <a:off x="0" y="0"/>
                      <a:ext cx="1348078" cy="316784"/>
                    </a:xfrm>
                    <a:prstGeom prst="rect">
                      <a:avLst/>
                    </a:prstGeom>
                  </pic:spPr>
                </pic:pic>
              </a:graphicData>
            </a:graphic>
          </wp:anchor>
        </w:drawing>
      </w:r>
      <w:bookmarkStart w:name="11. Vigade kindlakstegemine" w:id="51"/>
      <w:bookmarkEnd w:id="51"/>
      <w:r>
        <w:rPr/>
      </w:r>
      <w:bookmarkStart w:name="12. Jäätmekäitlus, vanade seadmete utili" w:id="52"/>
      <w:bookmarkEnd w:id="52"/>
      <w:r>
        <w:rPr/>
      </w:r>
      <w:bookmarkStart w:name="12.1. Kasutusest kõrvaldamine" w:id="53"/>
      <w:bookmarkEnd w:id="53"/>
      <w:r>
        <w:rPr/>
      </w:r>
      <w:bookmarkStart w:name="12.2. Määrdeainete jäätmekäitlus" w:id="54"/>
      <w:bookmarkEnd w:id="54"/>
      <w:r>
        <w:rPr/>
      </w:r>
      <w:bookmarkStart w:name="_bookmark11" w:id="55"/>
      <w:bookmarkEnd w:id="55"/>
      <w:r>
        <w:rPr/>
      </w:r>
      <w:bookmarkStart w:name="_bookmark11" w:id="56"/>
      <w:bookmarkEnd w:id="56"/>
      <w:r>
        <w:rPr>
          <w:color w:val="231F20"/>
        </w:rPr>
        <w:t>Vigade</w:t>
      </w:r>
      <w:r>
        <w:rPr>
          <w:color w:val="231F20"/>
        </w:rPr>
        <w:t> kindlakstegemine</w:t>
      </w:r>
    </w:p>
    <w:p>
      <w:pPr>
        <w:pStyle w:val="BodyText"/>
        <w:spacing w:before="101"/>
        <w:ind w:left="440"/>
        <w:rPr>
          <w:rFonts w:ascii="HelveticaNeueLT Std Med Cn"/>
        </w:rPr>
      </w:pPr>
      <w:r>
        <w:rPr/>
        <w:br w:type="column"/>
      </w:r>
      <w:r>
        <w:rPr>
          <w:rFonts w:ascii="HelveticaNeueLT Std Med Cn"/>
          <w:color w:val="231F20"/>
        </w:rPr>
        <w:t>Vigade kindlakstegemine</w:t>
      </w:r>
    </w:p>
    <w:p>
      <w:pPr>
        <w:spacing w:after="0"/>
        <w:rPr>
          <w:rFonts w:ascii="HelveticaNeueLT Std Med Cn"/>
        </w:rPr>
        <w:sectPr>
          <w:type w:val="continuous"/>
          <w:pgSz w:w="11910" w:h="16840"/>
          <w:pgMar w:top="700" w:bottom="280" w:left="920" w:right="880"/>
          <w:cols w:num="2" w:equalWidth="0">
            <w:col w:w="3748" w:space="4041"/>
            <w:col w:w="2321"/>
          </w:cols>
        </w:sectPr>
      </w:pPr>
    </w:p>
    <w:p>
      <w:pPr>
        <w:pStyle w:val="BodyText"/>
        <w:spacing w:before="11"/>
        <w:rPr>
          <w:rFonts w:ascii="HelveticaNeueLT Std Med Cn"/>
          <w:sz w:val="25"/>
        </w:rPr>
      </w:pPr>
    </w:p>
    <w:tbl>
      <w:tblPr>
        <w:tblW w:w="0" w:type="auto"/>
        <w:jc w:val="left"/>
        <w:tblInd w:w="44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175"/>
        <w:gridCol w:w="3175"/>
        <w:gridCol w:w="3175"/>
      </w:tblGrid>
      <w:tr>
        <w:trPr>
          <w:trHeight w:val="231" w:hRule="atLeast"/>
        </w:trPr>
        <w:tc>
          <w:tcPr>
            <w:tcW w:w="3175" w:type="dxa"/>
            <w:shd w:val="clear" w:color="auto" w:fill="DCDDDE"/>
          </w:tcPr>
          <w:p>
            <w:pPr>
              <w:pStyle w:val="TableParagraph"/>
              <w:spacing w:line="203" w:lineRule="exact" w:before="9"/>
              <w:ind w:left="1158" w:right="1149"/>
              <w:jc w:val="center"/>
              <w:rPr>
                <w:rFonts w:ascii="HelveticaNeueLT Std Med"/>
                <w:sz w:val="18"/>
              </w:rPr>
            </w:pPr>
            <w:r>
              <w:rPr>
                <w:rFonts w:ascii="HelveticaNeueLT Std Med"/>
                <w:color w:val="231F20"/>
                <w:sz w:val="18"/>
              </w:rPr>
              <w:t>Viga</w:t>
            </w:r>
          </w:p>
        </w:tc>
        <w:tc>
          <w:tcPr>
            <w:tcW w:w="3175" w:type="dxa"/>
            <w:shd w:val="clear" w:color="auto" w:fill="DCDDDE"/>
          </w:tcPr>
          <w:p>
            <w:pPr>
              <w:pStyle w:val="TableParagraph"/>
              <w:spacing w:line="203" w:lineRule="exact" w:before="9"/>
              <w:ind w:left="936"/>
              <w:rPr>
                <w:rFonts w:ascii="HelveticaNeueLT Std Med" w:hAnsi="HelveticaNeueLT Std Med"/>
                <w:sz w:val="18"/>
              </w:rPr>
            </w:pPr>
            <w:r>
              <w:rPr>
                <w:rFonts w:ascii="HelveticaNeueLT Std Med" w:hAnsi="HelveticaNeueLT Std Med"/>
                <w:color w:val="231F20"/>
                <w:sz w:val="18"/>
              </w:rPr>
              <w:t>Võimalik põhjus</w:t>
            </w:r>
          </w:p>
        </w:tc>
        <w:tc>
          <w:tcPr>
            <w:tcW w:w="3175" w:type="dxa"/>
            <w:shd w:val="clear" w:color="auto" w:fill="DCDDDE"/>
          </w:tcPr>
          <w:p>
            <w:pPr>
              <w:pStyle w:val="TableParagraph"/>
              <w:spacing w:line="203" w:lineRule="exact" w:before="9"/>
              <w:ind w:left="1158" w:right="1149"/>
              <w:jc w:val="center"/>
              <w:rPr>
                <w:rFonts w:ascii="HelveticaNeueLT Std Med"/>
                <w:sz w:val="18"/>
              </w:rPr>
            </w:pPr>
            <w:r>
              <w:rPr>
                <w:rFonts w:ascii="HelveticaNeueLT Std Med"/>
                <w:color w:val="231F20"/>
                <w:sz w:val="18"/>
              </w:rPr>
              <w:t>Lahendus</w:t>
            </w:r>
          </w:p>
        </w:tc>
      </w:tr>
      <w:tr>
        <w:trPr>
          <w:trHeight w:val="1465" w:hRule="atLeast"/>
        </w:trPr>
        <w:tc>
          <w:tcPr>
            <w:tcW w:w="3175" w:type="dxa"/>
          </w:tcPr>
          <w:p>
            <w:pPr>
              <w:pStyle w:val="TableParagraph"/>
              <w:spacing w:before="29"/>
              <w:ind w:left="80"/>
              <w:rPr>
                <w:b w:val="0"/>
                <w:sz w:val="18"/>
              </w:rPr>
            </w:pPr>
            <w:r>
              <w:rPr>
                <w:b w:val="0"/>
                <w:color w:val="231F20"/>
                <w:sz w:val="18"/>
              </w:rPr>
              <w:t>Elektrilise vintsi mootor ei tööta.</w:t>
            </w:r>
          </w:p>
        </w:tc>
        <w:tc>
          <w:tcPr>
            <w:tcW w:w="3175" w:type="dxa"/>
          </w:tcPr>
          <w:p>
            <w:pPr>
              <w:pStyle w:val="TableParagraph"/>
              <w:spacing w:before="29"/>
              <w:ind w:left="79"/>
              <w:rPr>
                <w:b w:val="0"/>
                <w:sz w:val="18"/>
              </w:rPr>
            </w:pPr>
            <w:r>
              <w:rPr>
                <w:b w:val="0"/>
                <w:color w:val="231F20"/>
                <w:sz w:val="18"/>
              </w:rPr>
              <w:t>1. Elektritoide on ebapiisav.</w:t>
            </w:r>
          </w:p>
          <w:p>
            <w:pPr>
              <w:pStyle w:val="TableParagraph"/>
              <w:numPr>
                <w:ilvl w:val="0"/>
                <w:numId w:val="23"/>
              </w:numPr>
              <w:tabs>
                <w:tab w:pos="364" w:val="left" w:leader="none"/>
              </w:tabs>
              <w:spacing w:line="240" w:lineRule="auto" w:before="84" w:after="0"/>
              <w:ind w:left="363" w:right="0" w:hanging="284"/>
              <w:jc w:val="left"/>
              <w:rPr>
                <w:b w:val="0"/>
                <w:sz w:val="18"/>
              </w:rPr>
            </w:pPr>
            <w:r>
              <w:rPr>
                <w:b w:val="0"/>
                <w:color w:val="231F20"/>
                <w:sz w:val="18"/>
              </w:rPr>
              <w:t>Lüliti on defektne.</w:t>
            </w:r>
          </w:p>
          <w:p>
            <w:pPr>
              <w:pStyle w:val="TableParagraph"/>
              <w:numPr>
                <w:ilvl w:val="0"/>
                <w:numId w:val="23"/>
              </w:numPr>
              <w:tabs>
                <w:tab w:pos="364" w:val="left" w:leader="none"/>
              </w:tabs>
              <w:spacing w:line="240" w:lineRule="auto" w:before="84" w:after="0"/>
              <w:ind w:left="363" w:right="0" w:hanging="284"/>
              <w:jc w:val="left"/>
              <w:rPr>
                <w:b w:val="0"/>
                <w:sz w:val="18"/>
              </w:rPr>
            </w:pPr>
            <w:r>
              <w:rPr>
                <w:b w:val="0"/>
                <w:color w:val="231F20"/>
                <w:sz w:val="18"/>
              </w:rPr>
              <w:t>Alaldi on defektne.</w:t>
            </w:r>
          </w:p>
          <w:p>
            <w:pPr>
              <w:pStyle w:val="TableParagraph"/>
              <w:numPr>
                <w:ilvl w:val="0"/>
                <w:numId w:val="23"/>
              </w:numPr>
              <w:tabs>
                <w:tab w:pos="364" w:val="left" w:leader="none"/>
              </w:tabs>
              <w:spacing w:line="240" w:lineRule="auto" w:before="84" w:after="0"/>
              <w:ind w:left="363" w:right="0" w:hanging="284"/>
              <w:jc w:val="left"/>
              <w:rPr>
                <w:b w:val="0"/>
                <w:sz w:val="18"/>
              </w:rPr>
            </w:pPr>
            <w:r>
              <w:rPr>
                <w:b w:val="0"/>
                <w:color w:val="231F20"/>
                <w:spacing w:val="-4"/>
                <w:sz w:val="18"/>
              </w:rPr>
              <w:t>Trafo </w:t>
            </w:r>
            <w:r>
              <w:rPr>
                <w:b w:val="0"/>
                <w:color w:val="231F20"/>
                <w:sz w:val="18"/>
              </w:rPr>
              <w:t>on</w:t>
            </w:r>
            <w:r>
              <w:rPr>
                <w:b w:val="0"/>
                <w:color w:val="231F20"/>
                <w:spacing w:val="6"/>
                <w:sz w:val="18"/>
              </w:rPr>
              <w:t> </w:t>
            </w:r>
            <w:r>
              <w:rPr>
                <w:b w:val="0"/>
                <w:color w:val="231F20"/>
                <w:sz w:val="18"/>
              </w:rPr>
              <w:t>defektne.</w:t>
            </w:r>
          </w:p>
          <w:p>
            <w:pPr>
              <w:pStyle w:val="TableParagraph"/>
              <w:numPr>
                <w:ilvl w:val="0"/>
                <w:numId w:val="23"/>
              </w:numPr>
              <w:tabs>
                <w:tab w:pos="364" w:val="left" w:leader="none"/>
              </w:tabs>
              <w:spacing w:line="240" w:lineRule="auto" w:before="85" w:after="0"/>
              <w:ind w:left="363" w:right="0" w:hanging="284"/>
              <w:jc w:val="left"/>
              <w:rPr>
                <w:b w:val="0"/>
                <w:sz w:val="18"/>
              </w:rPr>
            </w:pPr>
            <w:r>
              <w:rPr>
                <w:b w:val="0"/>
                <w:color w:val="231F20"/>
                <w:sz w:val="18"/>
              </w:rPr>
              <w:t>Mootor on defektne.</w:t>
            </w:r>
          </w:p>
        </w:tc>
        <w:tc>
          <w:tcPr>
            <w:tcW w:w="3175" w:type="dxa"/>
          </w:tcPr>
          <w:p>
            <w:pPr>
              <w:pStyle w:val="TableParagraph"/>
              <w:spacing w:before="29"/>
              <w:ind w:left="79"/>
              <w:rPr>
                <w:b w:val="0"/>
                <w:sz w:val="18"/>
              </w:rPr>
            </w:pPr>
            <w:r>
              <w:rPr>
                <w:b w:val="0"/>
                <w:color w:val="231F20"/>
                <w:sz w:val="18"/>
              </w:rPr>
              <w:t>1. Kontrollige elektritoidet.</w:t>
            </w:r>
          </w:p>
          <w:p>
            <w:pPr>
              <w:pStyle w:val="TableParagraph"/>
              <w:numPr>
                <w:ilvl w:val="0"/>
                <w:numId w:val="24"/>
              </w:numPr>
              <w:tabs>
                <w:tab w:pos="364" w:val="left" w:leader="none"/>
              </w:tabs>
              <w:spacing w:line="240" w:lineRule="auto" w:before="84" w:after="0"/>
              <w:ind w:left="363" w:right="0" w:hanging="284"/>
              <w:jc w:val="left"/>
              <w:rPr>
                <w:b w:val="0"/>
                <w:sz w:val="18"/>
              </w:rPr>
            </w:pPr>
            <w:r>
              <w:rPr>
                <w:b w:val="0"/>
                <w:color w:val="231F20"/>
                <w:sz w:val="18"/>
              </w:rPr>
              <w:t>Asendage lüliti.</w:t>
            </w:r>
          </w:p>
          <w:p>
            <w:pPr>
              <w:pStyle w:val="TableParagraph"/>
              <w:numPr>
                <w:ilvl w:val="0"/>
                <w:numId w:val="24"/>
              </w:numPr>
              <w:tabs>
                <w:tab w:pos="364" w:val="left" w:leader="none"/>
              </w:tabs>
              <w:spacing w:line="240" w:lineRule="auto" w:before="84" w:after="0"/>
              <w:ind w:left="363" w:right="0" w:hanging="284"/>
              <w:jc w:val="left"/>
              <w:rPr>
                <w:b w:val="0"/>
                <w:sz w:val="18"/>
              </w:rPr>
            </w:pPr>
            <w:r>
              <w:rPr>
                <w:b w:val="0"/>
                <w:color w:val="231F20"/>
                <w:sz w:val="18"/>
              </w:rPr>
              <w:t>Asendage alaldi.</w:t>
            </w:r>
          </w:p>
          <w:p>
            <w:pPr>
              <w:pStyle w:val="TableParagraph"/>
              <w:numPr>
                <w:ilvl w:val="0"/>
                <w:numId w:val="24"/>
              </w:numPr>
              <w:tabs>
                <w:tab w:pos="364" w:val="left" w:leader="none"/>
              </w:tabs>
              <w:spacing w:line="240" w:lineRule="auto" w:before="84" w:after="0"/>
              <w:ind w:left="363" w:right="0" w:hanging="284"/>
              <w:jc w:val="left"/>
              <w:rPr>
                <w:b w:val="0"/>
                <w:sz w:val="18"/>
              </w:rPr>
            </w:pPr>
            <w:r>
              <w:rPr>
                <w:b w:val="0"/>
                <w:color w:val="231F20"/>
                <w:sz w:val="18"/>
              </w:rPr>
              <w:t>Asendage trafo.</w:t>
            </w:r>
          </w:p>
          <w:p>
            <w:pPr>
              <w:pStyle w:val="TableParagraph"/>
              <w:numPr>
                <w:ilvl w:val="0"/>
                <w:numId w:val="24"/>
              </w:numPr>
              <w:tabs>
                <w:tab w:pos="364" w:val="left" w:leader="none"/>
              </w:tabs>
              <w:spacing w:line="240" w:lineRule="auto" w:before="85" w:after="0"/>
              <w:ind w:left="363" w:right="0" w:hanging="284"/>
              <w:jc w:val="left"/>
              <w:rPr>
                <w:b w:val="0"/>
                <w:sz w:val="18"/>
              </w:rPr>
            </w:pPr>
            <w:r>
              <w:rPr>
                <w:b w:val="0"/>
                <w:color w:val="231F20"/>
                <w:sz w:val="18"/>
              </w:rPr>
              <w:t>Vahetage mootor</w:t>
            </w:r>
            <w:r>
              <w:rPr>
                <w:b w:val="0"/>
                <w:color w:val="231F20"/>
                <w:spacing w:val="-1"/>
                <w:sz w:val="18"/>
              </w:rPr>
              <w:t> </w:t>
            </w:r>
            <w:r>
              <w:rPr>
                <w:b w:val="0"/>
                <w:color w:val="231F20"/>
                <w:sz w:val="18"/>
              </w:rPr>
              <w:t>välja.</w:t>
            </w:r>
          </w:p>
        </w:tc>
      </w:tr>
      <w:tr>
        <w:trPr>
          <w:trHeight w:val="518" w:hRule="atLeast"/>
        </w:trPr>
        <w:tc>
          <w:tcPr>
            <w:tcW w:w="3175" w:type="dxa"/>
          </w:tcPr>
          <w:p>
            <w:pPr>
              <w:pStyle w:val="TableParagraph"/>
              <w:spacing w:line="240" w:lineRule="atLeast" w:before="2"/>
              <w:ind w:left="80" w:right="281"/>
              <w:rPr>
                <w:b w:val="0"/>
                <w:sz w:val="18"/>
              </w:rPr>
            </w:pPr>
            <w:r>
              <w:rPr>
                <w:b w:val="0"/>
                <w:color w:val="231F20"/>
                <w:sz w:val="18"/>
              </w:rPr>
              <w:t>Mootor jääb pärast funktsiooniklahvi vabastamist tööle.</w:t>
            </w:r>
          </w:p>
        </w:tc>
        <w:tc>
          <w:tcPr>
            <w:tcW w:w="3175" w:type="dxa"/>
          </w:tcPr>
          <w:p>
            <w:pPr>
              <w:pStyle w:val="TableParagraph"/>
              <w:spacing w:before="29"/>
              <w:ind w:left="79"/>
              <w:rPr>
                <w:b w:val="0"/>
                <w:sz w:val="18"/>
              </w:rPr>
            </w:pPr>
            <w:r>
              <w:rPr>
                <w:b w:val="0"/>
                <w:color w:val="231F20"/>
                <w:sz w:val="18"/>
              </w:rPr>
              <w:t>Lüliti on defektne.</w:t>
            </w:r>
          </w:p>
        </w:tc>
        <w:tc>
          <w:tcPr>
            <w:tcW w:w="3175" w:type="dxa"/>
          </w:tcPr>
          <w:p>
            <w:pPr>
              <w:pStyle w:val="TableParagraph"/>
              <w:spacing w:before="29"/>
              <w:ind w:left="79"/>
              <w:rPr>
                <w:b w:val="0"/>
                <w:sz w:val="18"/>
              </w:rPr>
            </w:pPr>
            <w:r>
              <w:rPr>
                <w:b w:val="0"/>
                <w:color w:val="231F20"/>
                <w:sz w:val="18"/>
              </w:rPr>
              <w:t>Asendage lüliti.</w:t>
            </w:r>
          </w:p>
        </w:tc>
      </w:tr>
      <w:tr>
        <w:trPr>
          <w:trHeight w:val="278" w:hRule="atLeast"/>
        </w:trPr>
        <w:tc>
          <w:tcPr>
            <w:tcW w:w="3175" w:type="dxa"/>
          </w:tcPr>
          <w:p>
            <w:pPr>
              <w:pStyle w:val="TableParagraph"/>
              <w:spacing w:before="29"/>
              <w:ind w:left="80"/>
              <w:rPr>
                <w:b w:val="0"/>
                <w:sz w:val="18"/>
              </w:rPr>
            </w:pPr>
            <w:r>
              <w:rPr>
                <w:b w:val="0"/>
                <w:color w:val="231F20"/>
                <w:sz w:val="18"/>
              </w:rPr>
              <w:t>Mootori temperatuur on liiga kõrge.</w:t>
            </w:r>
          </w:p>
        </w:tc>
        <w:tc>
          <w:tcPr>
            <w:tcW w:w="3175" w:type="dxa"/>
          </w:tcPr>
          <w:p>
            <w:pPr>
              <w:pStyle w:val="TableParagraph"/>
              <w:spacing w:before="29"/>
              <w:ind w:left="79"/>
              <w:rPr>
                <w:b w:val="0"/>
                <w:sz w:val="18"/>
              </w:rPr>
            </w:pPr>
            <w:r>
              <w:rPr>
                <w:b w:val="0"/>
                <w:color w:val="231F20"/>
                <w:sz w:val="18"/>
              </w:rPr>
              <w:t>Liiga suur töökoormus.</w:t>
            </w:r>
          </w:p>
        </w:tc>
        <w:tc>
          <w:tcPr>
            <w:tcW w:w="3175" w:type="dxa"/>
          </w:tcPr>
          <w:p>
            <w:pPr>
              <w:pStyle w:val="TableParagraph"/>
              <w:spacing w:before="29"/>
              <w:ind w:left="79"/>
              <w:rPr>
                <w:b w:val="0"/>
                <w:sz w:val="18"/>
              </w:rPr>
            </w:pPr>
            <w:r>
              <w:rPr>
                <w:b w:val="0"/>
                <w:color w:val="231F20"/>
                <w:sz w:val="18"/>
              </w:rPr>
              <w:t>Vähendage koormust.</w:t>
            </w:r>
          </w:p>
        </w:tc>
      </w:tr>
      <w:tr>
        <w:trPr>
          <w:trHeight w:val="1111" w:hRule="atLeast"/>
        </w:trPr>
        <w:tc>
          <w:tcPr>
            <w:tcW w:w="3175" w:type="dxa"/>
          </w:tcPr>
          <w:p>
            <w:pPr>
              <w:pStyle w:val="TableParagraph"/>
              <w:spacing w:line="271" w:lineRule="auto" w:before="29"/>
              <w:ind w:left="80" w:right="266"/>
              <w:jc w:val="both"/>
              <w:rPr>
                <w:b w:val="0"/>
                <w:sz w:val="18"/>
              </w:rPr>
            </w:pPr>
            <w:r>
              <w:rPr>
                <w:b w:val="0"/>
                <w:color w:val="231F20"/>
                <w:sz w:val="18"/>
              </w:rPr>
              <w:t>Vints liigub teises suunas, kui peaks pärast juhtpuldi klahvidele vajutamist liikuma.</w:t>
            </w:r>
          </w:p>
        </w:tc>
        <w:tc>
          <w:tcPr>
            <w:tcW w:w="3175" w:type="dxa"/>
          </w:tcPr>
          <w:p>
            <w:pPr>
              <w:pStyle w:val="TableParagraph"/>
              <w:numPr>
                <w:ilvl w:val="0"/>
                <w:numId w:val="25"/>
              </w:numPr>
              <w:tabs>
                <w:tab w:pos="364" w:val="left" w:leader="none"/>
              </w:tabs>
              <w:spacing w:line="271" w:lineRule="auto" w:before="29" w:after="0"/>
              <w:ind w:left="363" w:right="179" w:hanging="284"/>
              <w:jc w:val="left"/>
              <w:rPr>
                <w:b w:val="0"/>
                <w:sz w:val="18"/>
              </w:rPr>
            </w:pPr>
            <w:r>
              <w:rPr>
                <w:b w:val="0"/>
                <w:color w:val="231F20"/>
                <w:sz w:val="18"/>
              </w:rPr>
              <w:t>Kaablisoonte otsad on ühendatud valesti.</w:t>
            </w:r>
          </w:p>
          <w:p>
            <w:pPr>
              <w:pStyle w:val="TableParagraph"/>
              <w:numPr>
                <w:ilvl w:val="0"/>
                <w:numId w:val="25"/>
              </w:numPr>
              <w:tabs>
                <w:tab w:pos="364" w:val="left" w:leader="none"/>
              </w:tabs>
              <w:spacing w:line="240" w:lineRule="auto" w:before="56" w:after="0"/>
              <w:ind w:left="363" w:right="0" w:hanging="284"/>
              <w:jc w:val="left"/>
              <w:rPr>
                <w:b w:val="0"/>
                <w:sz w:val="18"/>
              </w:rPr>
            </w:pPr>
            <w:r>
              <w:rPr>
                <w:b w:val="0"/>
                <w:color w:val="231F20"/>
                <w:sz w:val="18"/>
              </w:rPr>
              <w:t>Lüliti töö on defektne.</w:t>
            </w:r>
          </w:p>
          <w:p>
            <w:pPr>
              <w:pStyle w:val="TableParagraph"/>
              <w:numPr>
                <w:ilvl w:val="0"/>
                <w:numId w:val="25"/>
              </w:numPr>
              <w:tabs>
                <w:tab w:pos="364" w:val="left" w:leader="none"/>
              </w:tabs>
              <w:spacing w:line="240" w:lineRule="auto" w:before="85" w:after="0"/>
              <w:ind w:left="363" w:right="0" w:hanging="284"/>
              <w:jc w:val="left"/>
              <w:rPr>
                <w:b w:val="0"/>
                <w:sz w:val="18"/>
              </w:rPr>
            </w:pPr>
            <w:r>
              <w:rPr>
                <w:b w:val="0"/>
                <w:color w:val="231F20"/>
                <w:sz w:val="18"/>
              </w:rPr>
              <w:t>Mootor on valesti ühendatud.</w:t>
            </w:r>
          </w:p>
        </w:tc>
        <w:tc>
          <w:tcPr>
            <w:tcW w:w="3175" w:type="dxa"/>
          </w:tcPr>
          <w:p>
            <w:pPr>
              <w:pStyle w:val="TableParagraph"/>
              <w:numPr>
                <w:ilvl w:val="0"/>
                <w:numId w:val="26"/>
              </w:numPr>
              <w:tabs>
                <w:tab w:pos="364" w:val="left" w:leader="none"/>
              </w:tabs>
              <w:spacing w:line="271" w:lineRule="auto" w:before="29" w:after="0"/>
              <w:ind w:left="363" w:right="462" w:hanging="284"/>
              <w:jc w:val="left"/>
              <w:rPr>
                <w:b w:val="0"/>
                <w:sz w:val="18"/>
              </w:rPr>
            </w:pPr>
            <w:r>
              <w:rPr>
                <w:b w:val="0"/>
                <w:color w:val="231F20"/>
                <w:sz w:val="18"/>
              </w:rPr>
              <w:t>Ühendage otsad elektriskeemi järgi.</w:t>
            </w:r>
          </w:p>
          <w:p>
            <w:pPr>
              <w:pStyle w:val="TableParagraph"/>
              <w:numPr>
                <w:ilvl w:val="0"/>
                <w:numId w:val="26"/>
              </w:numPr>
              <w:tabs>
                <w:tab w:pos="364" w:val="left" w:leader="none"/>
              </w:tabs>
              <w:spacing w:line="240" w:lineRule="auto" w:before="56" w:after="0"/>
              <w:ind w:left="363" w:right="0" w:hanging="284"/>
              <w:jc w:val="left"/>
              <w:rPr>
                <w:b w:val="0"/>
                <w:sz w:val="18"/>
              </w:rPr>
            </w:pPr>
            <w:r>
              <w:rPr>
                <w:b w:val="0"/>
                <w:color w:val="231F20"/>
                <w:sz w:val="18"/>
              </w:rPr>
              <w:t>Kontrollige</w:t>
            </w:r>
            <w:r>
              <w:rPr>
                <w:b w:val="0"/>
                <w:color w:val="231F20"/>
                <w:spacing w:val="-1"/>
                <w:sz w:val="18"/>
              </w:rPr>
              <w:t> </w:t>
            </w:r>
            <w:r>
              <w:rPr>
                <w:b w:val="0"/>
                <w:color w:val="231F20"/>
                <w:sz w:val="18"/>
              </w:rPr>
              <w:t>kontakte.</w:t>
            </w:r>
          </w:p>
          <w:p>
            <w:pPr>
              <w:pStyle w:val="TableParagraph"/>
              <w:numPr>
                <w:ilvl w:val="0"/>
                <w:numId w:val="26"/>
              </w:numPr>
              <w:tabs>
                <w:tab w:pos="364" w:val="left" w:leader="none"/>
              </w:tabs>
              <w:spacing w:line="240" w:lineRule="auto" w:before="85" w:after="0"/>
              <w:ind w:left="363" w:right="0" w:hanging="284"/>
              <w:jc w:val="left"/>
              <w:rPr>
                <w:b w:val="0"/>
                <w:sz w:val="18"/>
              </w:rPr>
            </w:pPr>
            <w:r>
              <w:rPr>
                <w:b w:val="0"/>
                <w:color w:val="231F20"/>
                <w:sz w:val="18"/>
              </w:rPr>
              <w:t>Ühendage mootor õigesti.</w:t>
            </w:r>
          </w:p>
        </w:tc>
      </w:tr>
      <w:tr>
        <w:trPr>
          <w:trHeight w:val="1761" w:hRule="atLeast"/>
        </w:trPr>
        <w:tc>
          <w:tcPr>
            <w:tcW w:w="3175" w:type="dxa"/>
          </w:tcPr>
          <w:p>
            <w:pPr>
              <w:pStyle w:val="TableParagraph"/>
              <w:spacing w:line="271" w:lineRule="auto" w:before="29"/>
              <w:ind w:left="80"/>
              <w:rPr>
                <w:b w:val="0"/>
                <w:sz w:val="18"/>
              </w:rPr>
            </w:pPr>
            <w:r>
              <w:rPr>
                <w:b w:val="0"/>
                <w:color w:val="231F20"/>
                <w:sz w:val="18"/>
              </w:rPr>
              <w:t>Pidur ei tööta. Liiga pikk järelliikumine pärast väljalülitamist.</w:t>
            </w:r>
          </w:p>
        </w:tc>
        <w:tc>
          <w:tcPr>
            <w:tcW w:w="3175" w:type="dxa"/>
          </w:tcPr>
          <w:p>
            <w:pPr>
              <w:pStyle w:val="TableParagraph"/>
              <w:numPr>
                <w:ilvl w:val="0"/>
                <w:numId w:val="27"/>
              </w:numPr>
              <w:tabs>
                <w:tab w:pos="364" w:val="left" w:leader="none"/>
              </w:tabs>
              <w:spacing w:line="240" w:lineRule="auto" w:before="29" w:after="0"/>
              <w:ind w:left="363" w:right="0" w:hanging="284"/>
              <w:jc w:val="left"/>
              <w:rPr>
                <w:b w:val="0"/>
                <w:sz w:val="18"/>
              </w:rPr>
            </w:pPr>
            <w:r>
              <w:rPr>
                <w:b w:val="0"/>
                <w:color w:val="231F20"/>
                <w:sz w:val="18"/>
              </w:rPr>
              <w:t>Piduriketas on õline.</w:t>
            </w:r>
          </w:p>
          <w:p>
            <w:pPr>
              <w:pStyle w:val="TableParagraph"/>
              <w:numPr>
                <w:ilvl w:val="0"/>
                <w:numId w:val="27"/>
              </w:numPr>
              <w:tabs>
                <w:tab w:pos="364" w:val="left" w:leader="none"/>
              </w:tabs>
              <w:spacing w:line="240" w:lineRule="auto" w:before="84" w:after="0"/>
              <w:ind w:left="363" w:right="0" w:hanging="284"/>
              <w:jc w:val="left"/>
              <w:rPr>
                <w:b w:val="0"/>
                <w:sz w:val="18"/>
              </w:rPr>
            </w:pPr>
            <w:r>
              <w:rPr>
                <w:b w:val="0"/>
                <w:color w:val="231F20"/>
                <w:sz w:val="18"/>
              </w:rPr>
              <w:t>Piduriketas on kulunud.</w:t>
            </w:r>
          </w:p>
          <w:p>
            <w:pPr>
              <w:pStyle w:val="TableParagraph"/>
              <w:numPr>
                <w:ilvl w:val="0"/>
                <w:numId w:val="27"/>
              </w:numPr>
              <w:tabs>
                <w:tab w:pos="364" w:val="left" w:leader="none"/>
              </w:tabs>
              <w:spacing w:line="240" w:lineRule="auto" w:before="84" w:after="0"/>
              <w:ind w:left="363" w:right="0" w:hanging="284"/>
              <w:jc w:val="left"/>
              <w:rPr>
                <w:b w:val="0"/>
                <w:sz w:val="18"/>
              </w:rPr>
            </w:pPr>
            <w:r>
              <w:rPr>
                <w:b w:val="0"/>
                <w:color w:val="231F20"/>
                <w:sz w:val="18"/>
              </w:rPr>
              <w:t>Survevedru on defektne.</w:t>
            </w:r>
          </w:p>
          <w:p>
            <w:pPr>
              <w:pStyle w:val="TableParagraph"/>
              <w:numPr>
                <w:ilvl w:val="0"/>
                <w:numId w:val="27"/>
              </w:numPr>
              <w:tabs>
                <w:tab w:pos="364" w:val="left" w:leader="none"/>
              </w:tabs>
              <w:spacing w:line="240" w:lineRule="auto" w:before="84" w:after="0"/>
              <w:ind w:left="363" w:right="0" w:hanging="284"/>
              <w:jc w:val="left"/>
              <w:rPr>
                <w:b w:val="0"/>
                <w:sz w:val="18"/>
              </w:rPr>
            </w:pPr>
            <w:r>
              <w:rPr>
                <w:b w:val="0"/>
                <w:color w:val="231F20"/>
                <w:sz w:val="18"/>
              </w:rPr>
              <w:t>Ülekoormus.</w:t>
            </w:r>
          </w:p>
          <w:p>
            <w:pPr>
              <w:pStyle w:val="TableParagraph"/>
              <w:numPr>
                <w:ilvl w:val="0"/>
                <w:numId w:val="27"/>
              </w:numPr>
              <w:tabs>
                <w:tab w:pos="364" w:val="left" w:leader="none"/>
              </w:tabs>
              <w:spacing w:line="240" w:lineRule="auto" w:before="85" w:after="0"/>
              <w:ind w:left="363" w:right="0" w:hanging="284"/>
              <w:jc w:val="left"/>
              <w:rPr>
                <w:b w:val="0"/>
                <w:sz w:val="18"/>
              </w:rPr>
            </w:pPr>
            <w:r>
              <w:rPr>
                <w:b w:val="0"/>
                <w:color w:val="231F20"/>
                <w:sz w:val="18"/>
              </w:rPr>
              <w:t>Alaldi on defektne.</w:t>
            </w:r>
          </w:p>
          <w:p>
            <w:pPr>
              <w:pStyle w:val="TableParagraph"/>
              <w:numPr>
                <w:ilvl w:val="0"/>
                <w:numId w:val="27"/>
              </w:numPr>
              <w:tabs>
                <w:tab w:pos="364" w:val="left" w:leader="none"/>
              </w:tabs>
              <w:spacing w:line="240" w:lineRule="auto" w:before="84" w:after="0"/>
              <w:ind w:left="363" w:right="0" w:hanging="284"/>
              <w:jc w:val="left"/>
              <w:rPr>
                <w:b w:val="0"/>
                <w:sz w:val="18"/>
              </w:rPr>
            </w:pPr>
            <w:r>
              <w:rPr>
                <w:b w:val="0"/>
                <w:color w:val="231F20"/>
                <w:sz w:val="18"/>
              </w:rPr>
              <w:t>Suur pingekadu.</w:t>
            </w:r>
          </w:p>
        </w:tc>
        <w:tc>
          <w:tcPr>
            <w:tcW w:w="3175" w:type="dxa"/>
          </w:tcPr>
          <w:p>
            <w:pPr>
              <w:pStyle w:val="TableParagraph"/>
              <w:numPr>
                <w:ilvl w:val="0"/>
                <w:numId w:val="28"/>
              </w:numPr>
              <w:tabs>
                <w:tab w:pos="364" w:val="left" w:leader="none"/>
              </w:tabs>
              <w:spacing w:line="240" w:lineRule="auto" w:before="29" w:after="0"/>
              <w:ind w:left="363" w:right="0" w:hanging="284"/>
              <w:jc w:val="left"/>
              <w:rPr>
                <w:b w:val="0"/>
                <w:sz w:val="18"/>
              </w:rPr>
            </w:pPr>
            <w:r>
              <w:rPr>
                <w:b w:val="0"/>
                <w:color w:val="231F20"/>
                <w:sz w:val="18"/>
              </w:rPr>
              <w:t>Puhastage piduriketas.</w:t>
            </w:r>
          </w:p>
          <w:p>
            <w:pPr>
              <w:pStyle w:val="TableParagraph"/>
              <w:numPr>
                <w:ilvl w:val="0"/>
                <w:numId w:val="28"/>
              </w:numPr>
              <w:tabs>
                <w:tab w:pos="364" w:val="left" w:leader="none"/>
              </w:tabs>
              <w:spacing w:line="240" w:lineRule="auto" w:before="84" w:after="0"/>
              <w:ind w:left="363" w:right="0" w:hanging="284"/>
              <w:jc w:val="left"/>
              <w:rPr>
                <w:b w:val="0"/>
                <w:sz w:val="18"/>
              </w:rPr>
            </w:pPr>
            <w:r>
              <w:rPr>
                <w:b w:val="0"/>
                <w:color w:val="231F20"/>
                <w:sz w:val="18"/>
              </w:rPr>
              <w:t>Asendage piduriketas.</w:t>
            </w:r>
          </w:p>
          <w:p>
            <w:pPr>
              <w:pStyle w:val="TableParagraph"/>
              <w:numPr>
                <w:ilvl w:val="0"/>
                <w:numId w:val="28"/>
              </w:numPr>
              <w:tabs>
                <w:tab w:pos="364" w:val="left" w:leader="none"/>
              </w:tabs>
              <w:spacing w:line="240" w:lineRule="auto" w:before="84" w:after="0"/>
              <w:ind w:left="363" w:right="0" w:hanging="284"/>
              <w:jc w:val="left"/>
              <w:rPr>
                <w:b w:val="0"/>
                <w:sz w:val="18"/>
              </w:rPr>
            </w:pPr>
            <w:r>
              <w:rPr>
                <w:b w:val="0"/>
                <w:color w:val="231F20"/>
                <w:sz w:val="18"/>
              </w:rPr>
              <w:t>Asendage survevedru.</w:t>
            </w:r>
          </w:p>
          <w:p>
            <w:pPr>
              <w:pStyle w:val="TableParagraph"/>
              <w:numPr>
                <w:ilvl w:val="0"/>
                <w:numId w:val="28"/>
              </w:numPr>
              <w:tabs>
                <w:tab w:pos="364" w:val="left" w:leader="none"/>
              </w:tabs>
              <w:spacing w:line="240" w:lineRule="auto" w:before="84" w:after="0"/>
              <w:ind w:left="363" w:right="0" w:hanging="284"/>
              <w:jc w:val="left"/>
              <w:rPr>
                <w:b w:val="0"/>
                <w:sz w:val="18"/>
              </w:rPr>
            </w:pPr>
            <w:r>
              <w:rPr>
                <w:b w:val="0"/>
                <w:color w:val="231F20"/>
                <w:sz w:val="18"/>
              </w:rPr>
              <w:t>Vähendage</w:t>
            </w:r>
            <w:r>
              <w:rPr>
                <w:b w:val="0"/>
                <w:color w:val="231F20"/>
                <w:spacing w:val="-6"/>
                <w:sz w:val="18"/>
              </w:rPr>
              <w:t> </w:t>
            </w:r>
            <w:r>
              <w:rPr>
                <w:b w:val="0"/>
                <w:color w:val="231F20"/>
                <w:sz w:val="18"/>
              </w:rPr>
              <w:t>koormust.</w:t>
            </w:r>
          </w:p>
          <w:p>
            <w:pPr>
              <w:pStyle w:val="TableParagraph"/>
              <w:numPr>
                <w:ilvl w:val="0"/>
                <w:numId w:val="28"/>
              </w:numPr>
              <w:tabs>
                <w:tab w:pos="364" w:val="left" w:leader="none"/>
              </w:tabs>
              <w:spacing w:line="240" w:lineRule="auto" w:before="85" w:after="0"/>
              <w:ind w:left="363" w:right="0" w:hanging="284"/>
              <w:jc w:val="left"/>
              <w:rPr>
                <w:b w:val="0"/>
                <w:sz w:val="18"/>
              </w:rPr>
            </w:pPr>
            <w:r>
              <w:rPr>
                <w:b w:val="0"/>
                <w:color w:val="231F20"/>
                <w:sz w:val="18"/>
              </w:rPr>
              <w:t>Asendage alaldi.</w:t>
            </w:r>
          </w:p>
          <w:p>
            <w:pPr>
              <w:pStyle w:val="TableParagraph"/>
              <w:numPr>
                <w:ilvl w:val="0"/>
                <w:numId w:val="28"/>
              </w:numPr>
              <w:tabs>
                <w:tab w:pos="364" w:val="left" w:leader="none"/>
              </w:tabs>
              <w:spacing w:line="240" w:lineRule="auto" w:before="84" w:after="0"/>
              <w:ind w:left="363" w:right="0" w:hanging="284"/>
              <w:jc w:val="left"/>
              <w:rPr>
                <w:b w:val="0"/>
                <w:sz w:val="18"/>
              </w:rPr>
            </w:pPr>
            <w:r>
              <w:rPr>
                <w:b w:val="0"/>
                <w:color w:val="231F20"/>
                <w:spacing w:val="-4"/>
                <w:sz w:val="18"/>
              </w:rPr>
              <w:t>Tagage </w:t>
            </w:r>
            <w:r>
              <w:rPr>
                <w:b w:val="0"/>
                <w:color w:val="231F20"/>
                <w:sz w:val="18"/>
              </w:rPr>
              <w:t>nõutav</w:t>
            </w:r>
            <w:r>
              <w:rPr>
                <w:b w:val="0"/>
                <w:color w:val="231F20"/>
                <w:spacing w:val="3"/>
                <w:sz w:val="18"/>
              </w:rPr>
              <w:t> </w:t>
            </w:r>
            <w:r>
              <w:rPr>
                <w:b w:val="0"/>
                <w:color w:val="231F20"/>
                <w:sz w:val="18"/>
              </w:rPr>
              <w:t>pinge.</w:t>
            </w:r>
          </w:p>
        </w:tc>
      </w:tr>
      <w:tr>
        <w:trPr>
          <w:trHeight w:val="278" w:hRule="atLeast"/>
        </w:trPr>
        <w:tc>
          <w:tcPr>
            <w:tcW w:w="3175" w:type="dxa"/>
          </w:tcPr>
          <w:p>
            <w:pPr>
              <w:pStyle w:val="TableParagraph"/>
              <w:spacing w:before="29"/>
              <w:ind w:left="80"/>
              <w:rPr>
                <w:b w:val="0"/>
                <w:sz w:val="18"/>
              </w:rPr>
            </w:pPr>
            <w:r>
              <w:rPr>
                <w:b w:val="0"/>
                <w:color w:val="231F20"/>
                <w:sz w:val="18"/>
              </w:rPr>
              <w:t>Ebatavaline müra.</w:t>
            </w:r>
          </w:p>
        </w:tc>
        <w:tc>
          <w:tcPr>
            <w:tcW w:w="3175" w:type="dxa"/>
          </w:tcPr>
          <w:p>
            <w:pPr>
              <w:pStyle w:val="TableParagraph"/>
              <w:spacing w:before="29"/>
              <w:ind w:left="79"/>
              <w:rPr>
                <w:b w:val="0"/>
                <w:sz w:val="18"/>
              </w:rPr>
            </w:pPr>
            <w:r>
              <w:rPr>
                <w:b w:val="0"/>
                <w:color w:val="231F20"/>
                <w:sz w:val="18"/>
              </w:rPr>
              <w:t>Hammasrattad on tugevasti kulunud.</w:t>
            </w:r>
          </w:p>
        </w:tc>
        <w:tc>
          <w:tcPr>
            <w:tcW w:w="3175" w:type="dxa"/>
          </w:tcPr>
          <w:p>
            <w:pPr>
              <w:pStyle w:val="TableParagraph"/>
              <w:spacing w:before="29"/>
              <w:ind w:left="79"/>
              <w:rPr>
                <w:b w:val="0"/>
                <w:sz w:val="18"/>
              </w:rPr>
            </w:pPr>
            <w:r>
              <w:rPr>
                <w:b w:val="0"/>
                <w:color w:val="231F20"/>
                <w:sz w:val="18"/>
              </w:rPr>
              <w:t>Asendage hammasrattad.</w:t>
            </w:r>
          </w:p>
        </w:tc>
      </w:tr>
      <w:tr>
        <w:trPr>
          <w:trHeight w:val="575" w:hRule="atLeast"/>
        </w:trPr>
        <w:tc>
          <w:tcPr>
            <w:tcW w:w="3175" w:type="dxa"/>
          </w:tcPr>
          <w:p>
            <w:pPr>
              <w:pStyle w:val="TableParagraph"/>
              <w:spacing w:before="29"/>
              <w:ind w:left="80"/>
              <w:rPr>
                <w:b w:val="0"/>
                <w:sz w:val="18"/>
              </w:rPr>
            </w:pPr>
            <w:r>
              <w:rPr>
                <w:b w:val="0"/>
                <w:color w:val="231F20"/>
                <w:sz w:val="18"/>
              </w:rPr>
              <w:t>Ülemine ja alumine lõpplüliti ei toimi.</w:t>
            </w:r>
          </w:p>
        </w:tc>
        <w:tc>
          <w:tcPr>
            <w:tcW w:w="3175" w:type="dxa"/>
          </w:tcPr>
          <w:p>
            <w:pPr>
              <w:pStyle w:val="TableParagraph"/>
              <w:numPr>
                <w:ilvl w:val="0"/>
                <w:numId w:val="29"/>
              </w:numPr>
              <w:tabs>
                <w:tab w:pos="364" w:val="left" w:leader="none"/>
              </w:tabs>
              <w:spacing w:line="240" w:lineRule="auto" w:before="29" w:after="0"/>
              <w:ind w:left="363" w:right="0" w:hanging="284"/>
              <w:jc w:val="left"/>
              <w:rPr>
                <w:b w:val="0"/>
                <w:sz w:val="18"/>
              </w:rPr>
            </w:pPr>
            <w:r>
              <w:rPr>
                <w:b w:val="0"/>
                <w:color w:val="231F20"/>
                <w:sz w:val="18"/>
              </w:rPr>
              <w:t>Halb kontakt.</w:t>
            </w:r>
          </w:p>
          <w:p>
            <w:pPr>
              <w:pStyle w:val="TableParagraph"/>
              <w:numPr>
                <w:ilvl w:val="0"/>
                <w:numId w:val="29"/>
              </w:numPr>
              <w:tabs>
                <w:tab w:pos="364" w:val="left" w:leader="none"/>
              </w:tabs>
              <w:spacing w:line="240" w:lineRule="auto" w:before="84" w:after="0"/>
              <w:ind w:left="363" w:right="0" w:hanging="284"/>
              <w:jc w:val="left"/>
              <w:rPr>
                <w:b w:val="0"/>
                <w:sz w:val="18"/>
              </w:rPr>
            </w:pPr>
            <w:r>
              <w:rPr>
                <w:b w:val="0"/>
                <w:color w:val="231F20"/>
                <w:sz w:val="18"/>
              </w:rPr>
              <w:t>Lõpplüliti on defektne.</w:t>
            </w:r>
          </w:p>
        </w:tc>
        <w:tc>
          <w:tcPr>
            <w:tcW w:w="3175" w:type="dxa"/>
          </w:tcPr>
          <w:p>
            <w:pPr>
              <w:pStyle w:val="TableParagraph"/>
              <w:numPr>
                <w:ilvl w:val="0"/>
                <w:numId w:val="30"/>
              </w:numPr>
              <w:tabs>
                <w:tab w:pos="364" w:val="left" w:leader="none"/>
              </w:tabs>
              <w:spacing w:line="240" w:lineRule="auto" w:before="29" w:after="0"/>
              <w:ind w:left="363" w:right="0" w:hanging="284"/>
              <w:jc w:val="left"/>
              <w:rPr>
                <w:b w:val="0"/>
                <w:sz w:val="18"/>
              </w:rPr>
            </w:pPr>
            <w:r>
              <w:rPr>
                <w:b w:val="0"/>
                <w:color w:val="231F20"/>
                <w:sz w:val="18"/>
              </w:rPr>
              <w:t>Kontrollige</w:t>
            </w:r>
            <w:r>
              <w:rPr>
                <w:b w:val="0"/>
                <w:color w:val="231F20"/>
                <w:spacing w:val="-4"/>
                <w:sz w:val="18"/>
              </w:rPr>
              <w:t> </w:t>
            </w:r>
            <w:r>
              <w:rPr>
                <w:b w:val="0"/>
                <w:color w:val="231F20"/>
                <w:sz w:val="18"/>
              </w:rPr>
              <w:t>kontakti.</w:t>
            </w:r>
          </w:p>
          <w:p>
            <w:pPr>
              <w:pStyle w:val="TableParagraph"/>
              <w:numPr>
                <w:ilvl w:val="0"/>
                <w:numId w:val="30"/>
              </w:numPr>
              <w:tabs>
                <w:tab w:pos="364" w:val="left" w:leader="none"/>
              </w:tabs>
              <w:spacing w:line="240" w:lineRule="auto" w:before="84" w:after="0"/>
              <w:ind w:left="363" w:right="0" w:hanging="284"/>
              <w:jc w:val="left"/>
              <w:rPr>
                <w:b w:val="0"/>
                <w:sz w:val="18"/>
              </w:rPr>
            </w:pPr>
            <w:r>
              <w:rPr>
                <w:b w:val="0"/>
                <w:color w:val="231F20"/>
                <w:sz w:val="18"/>
              </w:rPr>
              <w:t>Asendage lõpplüliti.</w:t>
            </w:r>
          </w:p>
        </w:tc>
      </w:tr>
      <w:tr>
        <w:trPr>
          <w:trHeight w:val="1648" w:hRule="atLeast"/>
        </w:trPr>
        <w:tc>
          <w:tcPr>
            <w:tcW w:w="3175" w:type="dxa"/>
          </w:tcPr>
          <w:p>
            <w:pPr>
              <w:pStyle w:val="TableParagraph"/>
              <w:spacing w:before="29"/>
              <w:ind w:left="80"/>
              <w:rPr>
                <w:b w:val="0"/>
                <w:sz w:val="18"/>
              </w:rPr>
            </w:pPr>
            <w:r>
              <w:rPr>
                <w:b w:val="0"/>
                <w:color w:val="231F20"/>
                <w:sz w:val="18"/>
              </w:rPr>
              <w:t>Lekkevoolud</w:t>
            </w:r>
          </w:p>
        </w:tc>
        <w:tc>
          <w:tcPr>
            <w:tcW w:w="3175" w:type="dxa"/>
          </w:tcPr>
          <w:p>
            <w:pPr>
              <w:pStyle w:val="TableParagraph"/>
              <w:numPr>
                <w:ilvl w:val="0"/>
                <w:numId w:val="31"/>
              </w:numPr>
              <w:tabs>
                <w:tab w:pos="364" w:val="left" w:leader="none"/>
              </w:tabs>
              <w:spacing w:line="240" w:lineRule="auto" w:before="29" w:after="0"/>
              <w:ind w:left="363" w:right="0" w:hanging="284"/>
              <w:jc w:val="left"/>
              <w:rPr>
                <w:b w:val="0"/>
                <w:sz w:val="18"/>
              </w:rPr>
            </w:pPr>
            <w:r>
              <w:rPr>
                <w:b w:val="0"/>
                <w:color w:val="231F20"/>
                <w:sz w:val="18"/>
              </w:rPr>
              <w:t>Maandus puudub või on halb.</w:t>
            </w:r>
          </w:p>
          <w:p>
            <w:pPr>
              <w:pStyle w:val="TableParagraph"/>
              <w:numPr>
                <w:ilvl w:val="0"/>
                <w:numId w:val="31"/>
              </w:numPr>
              <w:tabs>
                <w:tab w:pos="364" w:val="left" w:leader="none"/>
              </w:tabs>
              <w:spacing w:line="271" w:lineRule="auto" w:before="84" w:after="0"/>
              <w:ind w:left="363" w:right="396" w:hanging="284"/>
              <w:jc w:val="left"/>
              <w:rPr>
                <w:b w:val="0"/>
                <w:sz w:val="18"/>
              </w:rPr>
            </w:pPr>
            <w:r>
              <w:rPr>
                <w:b w:val="0"/>
                <w:color w:val="231F20"/>
                <w:sz w:val="18"/>
              </w:rPr>
              <w:t>Sisemistel juhtmetel on kontakt korpusega.</w:t>
            </w:r>
          </w:p>
          <w:p>
            <w:pPr>
              <w:pStyle w:val="TableParagraph"/>
              <w:numPr>
                <w:ilvl w:val="0"/>
                <w:numId w:val="31"/>
              </w:numPr>
              <w:tabs>
                <w:tab w:pos="364" w:val="left" w:leader="none"/>
              </w:tabs>
              <w:spacing w:line="240" w:lineRule="auto" w:before="57" w:after="0"/>
              <w:ind w:left="363" w:right="0" w:hanging="284"/>
              <w:jc w:val="left"/>
              <w:rPr>
                <w:b w:val="0"/>
                <w:sz w:val="18"/>
              </w:rPr>
            </w:pPr>
            <w:r>
              <w:rPr>
                <w:b w:val="0"/>
                <w:color w:val="231F20"/>
                <w:sz w:val="18"/>
              </w:rPr>
              <w:t>Õhuniiskus on liiga </w:t>
            </w:r>
            <w:r>
              <w:rPr>
                <w:b w:val="0"/>
                <w:color w:val="231F20"/>
                <w:spacing w:val="-4"/>
                <w:sz w:val="18"/>
              </w:rPr>
              <w:t>suur.</w:t>
            </w:r>
          </w:p>
          <w:p>
            <w:pPr>
              <w:pStyle w:val="TableParagraph"/>
              <w:numPr>
                <w:ilvl w:val="0"/>
                <w:numId w:val="31"/>
              </w:numPr>
              <w:tabs>
                <w:tab w:pos="364" w:val="left" w:leader="none"/>
              </w:tabs>
              <w:spacing w:line="240" w:lineRule="atLeast" w:before="56" w:after="0"/>
              <w:ind w:left="363" w:right="272" w:hanging="284"/>
              <w:jc w:val="left"/>
              <w:rPr>
                <w:b w:val="0"/>
                <w:sz w:val="18"/>
              </w:rPr>
            </w:pPr>
            <w:r>
              <w:rPr>
                <w:b w:val="0"/>
                <w:color w:val="231F20"/>
                <w:sz w:val="18"/>
              </w:rPr>
              <w:t>Seadme elektrit juhtivad osad on määrdunud.</w:t>
            </w:r>
          </w:p>
        </w:tc>
        <w:tc>
          <w:tcPr>
            <w:tcW w:w="3175" w:type="dxa"/>
          </w:tcPr>
          <w:p>
            <w:pPr>
              <w:pStyle w:val="TableParagraph"/>
              <w:numPr>
                <w:ilvl w:val="0"/>
                <w:numId w:val="32"/>
              </w:numPr>
              <w:tabs>
                <w:tab w:pos="364" w:val="left" w:leader="none"/>
              </w:tabs>
              <w:spacing w:line="271" w:lineRule="auto" w:before="29" w:after="0"/>
              <w:ind w:left="363" w:right="419" w:hanging="284"/>
              <w:jc w:val="left"/>
              <w:rPr>
                <w:b w:val="0"/>
                <w:sz w:val="18"/>
              </w:rPr>
            </w:pPr>
            <w:r>
              <w:rPr>
                <w:b w:val="0"/>
                <w:color w:val="231F20"/>
                <w:sz w:val="18"/>
              </w:rPr>
              <w:t>Kontrollige maandust või</w:t>
            </w:r>
            <w:r>
              <w:rPr>
                <w:b w:val="0"/>
                <w:color w:val="231F20"/>
                <w:spacing w:val="-4"/>
                <w:sz w:val="18"/>
              </w:rPr>
              <w:t> </w:t>
            </w:r>
            <w:r>
              <w:rPr>
                <w:b w:val="0"/>
                <w:color w:val="231F20"/>
                <w:sz w:val="18"/>
              </w:rPr>
              <w:t>tehke vastav ühendus.</w:t>
            </w:r>
          </w:p>
          <w:p>
            <w:pPr>
              <w:pStyle w:val="TableParagraph"/>
              <w:numPr>
                <w:ilvl w:val="0"/>
                <w:numId w:val="32"/>
              </w:numPr>
              <w:tabs>
                <w:tab w:pos="364" w:val="left" w:leader="none"/>
              </w:tabs>
              <w:spacing w:line="240" w:lineRule="auto" w:before="56" w:after="0"/>
              <w:ind w:left="363" w:right="0" w:hanging="284"/>
              <w:jc w:val="left"/>
              <w:rPr>
                <w:b w:val="0"/>
                <w:sz w:val="18"/>
              </w:rPr>
            </w:pPr>
            <w:r>
              <w:rPr>
                <w:b w:val="0"/>
                <w:color w:val="231F20"/>
                <w:sz w:val="18"/>
              </w:rPr>
              <w:t>Kontrollige</w:t>
            </w:r>
            <w:r>
              <w:rPr>
                <w:b w:val="0"/>
                <w:color w:val="231F20"/>
                <w:spacing w:val="-1"/>
                <w:sz w:val="18"/>
              </w:rPr>
              <w:t> </w:t>
            </w:r>
            <w:r>
              <w:rPr>
                <w:b w:val="0"/>
                <w:color w:val="231F20"/>
                <w:sz w:val="18"/>
              </w:rPr>
              <w:t>juhtmeid.</w:t>
            </w:r>
          </w:p>
          <w:p>
            <w:pPr>
              <w:pStyle w:val="TableParagraph"/>
              <w:numPr>
                <w:ilvl w:val="0"/>
                <w:numId w:val="32"/>
              </w:numPr>
              <w:tabs>
                <w:tab w:pos="364" w:val="left" w:leader="none"/>
              </w:tabs>
              <w:spacing w:line="271" w:lineRule="auto" w:before="85" w:after="0"/>
              <w:ind w:left="363" w:right="697" w:hanging="284"/>
              <w:jc w:val="left"/>
              <w:rPr>
                <w:b w:val="0"/>
                <w:sz w:val="18"/>
              </w:rPr>
            </w:pPr>
            <w:r>
              <w:rPr>
                <w:b w:val="0"/>
                <w:color w:val="231F20"/>
                <w:sz w:val="18"/>
              </w:rPr>
              <w:t>Vältige töötamist liiga</w:t>
            </w:r>
            <w:r>
              <w:rPr>
                <w:b w:val="0"/>
                <w:color w:val="231F20"/>
                <w:spacing w:val="-10"/>
                <w:sz w:val="18"/>
              </w:rPr>
              <w:t> </w:t>
            </w:r>
            <w:r>
              <w:rPr>
                <w:b w:val="0"/>
                <w:color w:val="231F20"/>
                <w:sz w:val="18"/>
              </w:rPr>
              <w:t>suure õhuniiskuse tingimustes.</w:t>
            </w:r>
          </w:p>
          <w:p>
            <w:pPr>
              <w:pStyle w:val="TableParagraph"/>
              <w:numPr>
                <w:ilvl w:val="0"/>
                <w:numId w:val="32"/>
              </w:numPr>
              <w:tabs>
                <w:tab w:pos="364" w:val="left" w:leader="none"/>
              </w:tabs>
              <w:spacing w:line="240" w:lineRule="auto" w:before="56" w:after="0"/>
              <w:ind w:left="363" w:right="0" w:hanging="284"/>
              <w:jc w:val="left"/>
              <w:rPr>
                <w:b w:val="0"/>
                <w:sz w:val="18"/>
              </w:rPr>
            </w:pPr>
            <w:r>
              <w:rPr>
                <w:b w:val="0"/>
                <w:color w:val="231F20"/>
                <w:sz w:val="18"/>
              </w:rPr>
              <w:t>Hoidke seadme osad puhtad.</w:t>
            </w:r>
          </w:p>
        </w:tc>
      </w:tr>
    </w:tbl>
    <w:p>
      <w:pPr>
        <w:pStyle w:val="BodyText"/>
        <w:rPr>
          <w:rFonts w:ascii="HelveticaNeueLT Std Med Cn"/>
          <w:sz w:val="20"/>
        </w:rPr>
      </w:pPr>
    </w:p>
    <w:p>
      <w:pPr>
        <w:spacing w:after="0"/>
        <w:rPr>
          <w:rFonts w:ascii="HelveticaNeueLT Std Med Cn"/>
          <w:sz w:val="20"/>
        </w:rPr>
        <w:sectPr>
          <w:type w:val="continuous"/>
          <w:pgSz w:w="11910" w:h="16840"/>
          <w:pgMar w:top="700" w:bottom="280" w:left="920" w:right="880"/>
        </w:sectPr>
      </w:pPr>
    </w:p>
    <w:p>
      <w:pPr>
        <w:pStyle w:val="Heading1"/>
        <w:numPr>
          <w:ilvl w:val="0"/>
          <w:numId w:val="21"/>
        </w:numPr>
        <w:tabs>
          <w:tab w:pos="1007" w:val="left" w:leader="none"/>
          <w:tab w:pos="1008" w:val="left" w:leader="none"/>
        </w:tabs>
        <w:spacing w:line="247" w:lineRule="auto" w:before="237" w:after="0"/>
        <w:ind w:left="1007" w:right="278" w:hanging="567"/>
        <w:jc w:val="left"/>
      </w:pPr>
      <w:r>
        <w:rPr>
          <w:color w:val="231F20"/>
        </w:rPr>
        <w:t>Jäätmekäitlus, vanade</w:t>
      </w:r>
      <w:r>
        <w:rPr>
          <w:color w:val="231F20"/>
          <w:spacing w:val="-15"/>
        </w:rPr>
        <w:t> </w:t>
      </w:r>
      <w:r>
        <w:rPr>
          <w:color w:val="231F20"/>
        </w:rPr>
        <w:t>seadmete utiliseerimine</w:t>
      </w:r>
    </w:p>
    <w:p>
      <w:pPr>
        <w:pStyle w:val="BodyText"/>
        <w:spacing w:line="271" w:lineRule="auto" w:before="279"/>
        <w:ind w:left="440" w:right="134"/>
        <w:rPr>
          <w:b w:val="0"/>
        </w:rPr>
      </w:pPr>
      <w:r>
        <w:rPr>
          <w:b w:val="0"/>
          <w:color w:val="231F20"/>
        </w:rPr>
        <w:t>Kandke nii enda kui ka keskkonna huvides hoolt selle eest, et masina kõik osad suunataks jäätmekäitlusesse ettenähtud ja lubatud viisil.</w:t>
      </w:r>
    </w:p>
    <w:p>
      <w:pPr>
        <w:pStyle w:val="BodyText"/>
        <w:rPr>
          <w:b w:val="0"/>
          <w:sz w:val="20"/>
        </w:rPr>
      </w:pPr>
    </w:p>
    <w:p>
      <w:pPr>
        <w:pStyle w:val="Heading2"/>
        <w:numPr>
          <w:ilvl w:val="1"/>
          <w:numId w:val="21"/>
        </w:numPr>
        <w:tabs>
          <w:tab w:pos="1008" w:val="left" w:leader="none"/>
        </w:tabs>
        <w:spacing w:line="240" w:lineRule="auto" w:before="153" w:after="0"/>
        <w:ind w:left="1007" w:right="0" w:hanging="567"/>
        <w:jc w:val="left"/>
      </w:pPr>
      <w:r>
        <w:rPr>
          <w:color w:val="231F20"/>
        </w:rPr>
        <w:t>Kasutusest</w:t>
      </w:r>
      <w:r>
        <w:rPr>
          <w:color w:val="231F20"/>
          <w:spacing w:val="-1"/>
        </w:rPr>
        <w:t> </w:t>
      </w:r>
      <w:r>
        <w:rPr>
          <w:color w:val="231F20"/>
        </w:rPr>
        <w:t>kõrvaldamine</w:t>
      </w:r>
    </w:p>
    <w:p>
      <w:pPr>
        <w:pStyle w:val="BodyText"/>
        <w:spacing w:line="271" w:lineRule="auto" w:before="241"/>
        <w:ind w:left="440" w:right="401"/>
        <w:rPr>
          <w:b w:val="0"/>
        </w:rPr>
      </w:pPr>
      <w:r>
        <w:rPr>
          <w:b w:val="0"/>
          <w:color w:val="231F20"/>
        </w:rPr>
        <w:t>Oma aja äraelanud seade tuleb kohe kasutuselt kõrvaldada, et vältida selle hilisemat väärkasutust ja keskkonna või inimeste ohustamist.</w:t>
      </w:r>
    </w:p>
    <w:p>
      <w:pPr>
        <w:pStyle w:val="BodyText"/>
        <w:spacing w:line="271" w:lineRule="auto" w:before="170"/>
        <w:ind w:left="1291" w:right="20" w:hanging="851"/>
        <w:rPr>
          <w:b w:val="0"/>
        </w:rPr>
      </w:pPr>
      <w:r>
        <w:rPr>
          <w:b w:val="0"/>
          <w:color w:val="231F20"/>
        </w:rPr>
        <w:t>1. samm. Eemaldage vanast seadmest kõik keskkonnaohtlikud tehnoloogilised materjalid.</w:t>
      </w:r>
    </w:p>
    <w:p>
      <w:pPr>
        <w:pStyle w:val="BodyText"/>
        <w:spacing w:line="271" w:lineRule="auto" w:before="169"/>
        <w:ind w:left="1291" w:right="106" w:hanging="851"/>
        <w:rPr>
          <w:b w:val="0"/>
        </w:rPr>
      </w:pPr>
      <w:r>
        <w:rPr>
          <w:b w:val="0"/>
          <w:color w:val="231F20"/>
        </w:rPr>
        <w:t>1. samm. Demonteerige masin vajaduse korral käepärasteks ja utiliseeritavateks sõlmedeks ning detailideks.</w:t>
      </w:r>
    </w:p>
    <w:p>
      <w:pPr>
        <w:pStyle w:val="BodyText"/>
        <w:spacing w:before="10"/>
        <w:rPr>
          <w:b w:val="0"/>
          <w:sz w:val="21"/>
        </w:rPr>
      </w:pPr>
      <w:r>
        <w:rPr/>
        <w:br w:type="column"/>
      </w:r>
      <w:r>
        <w:rPr>
          <w:b w:val="0"/>
          <w:sz w:val="21"/>
        </w:rPr>
      </w:r>
    </w:p>
    <w:p>
      <w:pPr>
        <w:pStyle w:val="BodyText"/>
        <w:spacing w:line="271" w:lineRule="auto"/>
        <w:ind w:left="1291" w:right="513" w:hanging="851"/>
        <w:rPr>
          <w:b w:val="0"/>
        </w:rPr>
      </w:pPr>
      <w:r>
        <w:rPr>
          <w:b w:val="0"/>
          <w:color w:val="231F20"/>
        </w:rPr>
        <w:t>3. samm. Saatke masinaosad ja tehnoloogilised materjalid ära selleks ettenähtud jäätmekäitluskohtadesse.</w:t>
      </w:r>
    </w:p>
    <w:p>
      <w:pPr>
        <w:pStyle w:val="BodyText"/>
        <w:rPr>
          <w:b w:val="0"/>
          <w:sz w:val="20"/>
        </w:rPr>
      </w:pPr>
    </w:p>
    <w:p>
      <w:pPr>
        <w:pStyle w:val="Heading2"/>
        <w:numPr>
          <w:ilvl w:val="1"/>
          <w:numId w:val="21"/>
        </w:numPr>
        <w:tabs>
          <w:tab w:pos="1008" w:val="left" w:leader="none"/>
        </w:tabs>
        <w:spacing w:line="240" w:lineRule="auto" w:before="154" w:after="0"/>
        <w:ind w:left="1007" w:right="0" w:hanging="567"/>
        <w:jc w:val="left"/>
      </w:pPr>
      <w:r>
        <w:rPr/>
        <w:pict>
          <v:line style="position:absolute;mso-position-horizontal-relative:page;mso-position-vertical-relative:paragraph;z-index:4840" from="306.141693pt,-52.643101pt" to="306.141693pt,218.065899pt" stroked="true" strokeweight=".25pt" strokecolor="#ff4d00">
            <v:stroke dashstyle="solid"/>
            <w10:wrap type="none"/>
          </v:line>
        </w:pict>
      </w:r>
      <w:r>
        <w:rPr>
          <w:color w:val="231F20"/>
        </w:rPr>
        <w:t>Määrdeainete</w:t>
      </w:r>
      <w:r>
        <w:rPr>
          <w:color w:val="231F20"/>
          <w:spacing w:val="-1"/>
        </w:rPr>
        <w:t> </w:t>
      </w:r>
      <w:r>
        <w:rPr>
          <w:color w:val="231F20"/>
        </w:rPr>
        <w:t>jäätmekäitlus</w:t>
      </w:r>
    </w:p>
    <w:p>
      <w:pPr>
        <w:pStyle w:val="BodyText"/>
        <w:spacing w:line="271" w:lineRule="auto" w:before="240"/>
        <w:ind w:left="440" w:right="338"/>
        <w:rPr>
          <w:b w:val="0"/>
        </w:rPr>
      </w:pPr>
      <w:r>
        <w:rPr>
          <w:b w:val="0"/>
          <w:color w:val="231F20"/>
        </w:rPr>
        <w:t>Eemaldage määrdeainega varustatud määrdekohtadest väljuv, kasutatud või liigne määre.</w:t>
      </w:r>
    </w:p>
    <w:p>
      <w:pPr>
        <w:pStyle w:val="BodyText"/>
        <w:spacing w:line="271" w:lineRule="auto" w:before="170"/>
        <w:ind w:left="440"/>
        <w:rPr>
          <w:b w:val="0"/>
        </w:rPr>
      </w:pPr>
      <w:r>
        <w:rPr>
          <w:b w:val="0"/>
          <w:color w:val="231F20"/>
        </w:rPr>
        <w:t>Kasutatud määrdeainete jäätmekäitlusjuhised väljastab määrdeainete tootja. Vajaduse korral küsige ka toote jaoks koostatud andmelehti.</w:t>
      </w:r>
    </w:p>
    <w:p>
      <w:pPr>
        <w:spacing w:after="0" w:line="271" w:lineRule="auto"/>
        <w:sectPr>
          <w:type w:val="continuous"/>
          <w:pgSz w:w="11910" w:h="16840"/>
          <w:pgMar w:top="700" w:bottom="280" w:left="920" w:right="880"/>
          <w:cols w:num="2" w:equalWidth="0">
            <w:col w:w="4825" w:space="192"/>
            <w:col w:w="5093"/>
          </w:cols>
        </w:sectPr>
      </w:pPr>
    </w:p>
    <w:p>
      <w:pPr>
        <w:pStyle w:val="BodyText"/>
        <w:spacing w:before="5"/>
        <w:rPr>
          <w:b w:val="0"/>
          <w:sz w:val="12"/>
        </w:rPr>
      </w:pPr>
    </w:p>
    <w:p>
      <w:pPr>
        <w:pStyle w:val="BodyText"/>
        <w:spacing w:before="101"/>
        <w:ind w:left="100"/>
        <w:rPr>
          <w:rFonts w:ascii="HelveticaNeueLT Std Med Cn" w:hAnsi="HelveticaNeueLT Std Med Cn"/>
        </w:rPr>
      </w:pPr>
      <w:r>
        <w:rPr/>
        <w:pict>
          <v:line style="position:absolute;mso-position-horizontal-relative:page;mso-position-vertical-relative:paragraph;z-index:4864;mso-wrap-distance-left:0;mso-wrap-distance-right:0" from="51.023602pt,17.613682pt" to="359.999602pt,17.613682pt" stroked="true" strokeweight="1pt" strokecolor="#ff4d00">
            <v:stroke dashstyle="solid"/>
            <w10:wrap type="topAndBottom"/>
          </v:line>
        </w:pict>
      </w:r>
      <w:r>
        <w:rPr/>
        <w:drawing>
          <wp:anchor distT="0" distB="0" distL="0" distR="0" allowOverlap="1" layoutInCell="1" locked="0" behindDoc="0" simplePos="0" relativeHeight="4912">
            <wp:simplePos x="0" y="0"/>
            <wp:positionH relativeFrom="page">
              <wp:posOffset>5347919</wp:posOffset>
            </wp:positionH>
            <wp:positionV relativeFrom="paragraph">
              <wp:posOffset>-97640</wp:posOffset>
            </wp:positionV>
            <wp:extent cx="1348080" cy="316784"/>
            <wp:effectExtent l="0" t="0" r="0" b="0"/>
            <wp:wrapNone/>
            <wp:docPr id="57" name="image3.png" descr=""/>
            <wp:cNvGraphicFramePr>
              <a:graphicFrameLocks noChangeAspect="1"/>
            </wp:cNvGraphicFramePr>
            <a:graphic>
              <a:graphicData uri="http://schemas.openxmlformats.org/drawingml/2006/picture">
                <pic:pic>
                  <pic:nvPicPr>
                    <pic:cNvPr id="58" name="image3.png"/>
                    <pic:cNvPicPr/>
                  </pic:nvPicPr>
                  <pic:blipFill>
                    <a:blip r:embed="rId9" cstate="print"/>
                    <a:stretch>
                      <a:fillRect/>
                    </a:stretch>
                  </pic:blipFill>
                  <pic:spPr>
                    <a:xfrm>
                      <a:off x="0" y="0"/>
                      <a:ext cx="1348080" cy="316784"/>
                    </a:xfrm>
                    <a:prstGeom prst="rect">
                      <a:avLst/>
                    </a:prstGeom>
                  </pic:spPr>
                </pic:pic>
              </a:graphicData>
            </a:graphic>
          </wp:anchor>
        </w:drawing>
      </w:r>
      <w:bookmarkStart w:name="13. Vastutus ilmnenud puudujääkide eest " w:id="57"/>
      <w:bookmarkEnd w:id="57"/>
      <w:r>
        <w:rPr/>
      </w:r>
      <w:bookmarkStart w:name="_bookmark12" w:id="58"/>
      <w:bookmarkEnd w:id="58"/>
      <w:r>
        <w:rPr/>
      </w:r>
      <w:r>
        <w:rPr>
          <w:rFonts w:ascii="HelveticaNeueLT Std Med Cn" w:hAnsi="HelveticaNeueLT Std Med Cn"/>
          <w:color w:val="231F20"/>
        </w:rPr>
        <w:t>Vastutus ilmnenud puudujääkide eest (garantii)</w:t>
      </w:r>
    </w:p>
    <w:p>
      <w:pPr>
        <w:pStyle w:val="BodyText"/>
        <w:spacing w:before="3"/>
        <w:rPr>
          <w:rFonts w:ascii="HelveticaNeueLT Std Med Cn"/>
          <w:sz w:val="15"/>
        </w:rPr>
      </w:pPr>
    </w:p>
    <w:p>
      <w:pPr>
        <w:spacing w:after="0"/>
        <w:rPr>
          <w:rFonts w:ascii="HelveticaNeueLT Std Med Cn"/>
          <w:sz w:val="15"/>
        </w:rPr>
        <w:sectPr>
          <w:pgSz w:w="11910" w:h="16840"/>
          <w:pgMar w:header="0" w:footer="713" w:top="460" w:bottom="900" w:left="920" w:right="880"/>
        </w:sectPr>
      </w:pPr>
    </w:p>
    <w:p>
      <w:pPr>
        <w:pStyle w:val="Heading1"/>
        <w:numPr>
          <w:ilvl w:val="0"/>
          <w:numId w:val="21"/>
        </w:numPr>
        <w:tabs>
          <w:tab w:pos="667" w:val="left" w:leader="none"/>
          <w:tab w:pos="668" w:val="left" w:leader="none"/>
        </w:tabs>
        <w:spacing w:line="247" w:lineRule="auto" w:before="100" w:after="0"/>
        <w:ind w:left="667" w:right="470" w:hanging="567"/>
        <w:jc w:val="left"/>
      </w:pPr>
      <w:r>
        <w:rPr/>
        <w:pict>
          <v:line style="position:absolute;mso-position-horizontal-relative:page;mso-position-vertical-relative:page;z-index:4888" from="289.133911pt,68.031715pt" to="289.133911pt,785.196715pt" stroked="true" strokeweight=".25pt" strokecolor="#ff4d00">
            <v:stroke dashstyle="solid"/>
            <w10:wrap type="none"/>
          </v:line>
        </w:pict>
      </w:r>
      <w:r>
        <w:rPr>
          <w:color w:val="231F20"/>
        </w:rPr>
        <w:t>Vastutus ilmnenud</w:t>
      </w:r>
      <w:r>
        <w:rPr>
          <w:color w:val="231F20"/>
          <w:spacing w:val="-6"/>
        </w:rPr>
        <w:t> </w:t>
      </w:r>
      <w:r>
        <w:rPr>
          <w:color w:val="231F20"/>
        </w:rPr>
        <w:t>puudujääkide eest</w:t>
      </w:r>
      <w:r>
        <w:rPr>
          <w:color w:val="231F20"/>
          <w:spacing w:val="-1"/>
        </w:rPr>
        <w:t> </w:t>
      </w:r>
      <w:r>
        <w:rPr>
          <w:color w:val="231F20"/>
        </w:rPr>
        <w:t>(garantii)</w:t>
      </w:r>
    </w:p>
    <w:p>
      <w:pPr>
        <w:pStyle w:val="BodyText"/>
        <w:spacing w:line="271" w:lineRule="auto" w:before="279"/>
        <w:ind w:left="100" w:right="297"/>
        <w:rPr>
          <w:b w:val="0"/>
        </w:rPr>
      </w:pPr>
      <w:r>
        <w:rPr>
          <w:b w:val="0"/>
          <w:color w:val="231F20"/>
        </w:rPr>
        <w:t>Meie klientide kui tarbijate suhtes kehtivad vastavad õigusnormid. Kliendil on võimalus lasta meil defekti olemasolus veenduda ning saata kaup meie nõudmisel ja meie kulul ülevaatuseks meie töökodadesse. Meie professionaalsetele klientidele kehtivad järgmised eeskirjad.</w:t>
      </w:r>
    </w:p>
    <w:p>
      <w:pPr>
        <w:pStyle w:val="ListParagraph"/>
        <w:numPr>
          <w:ilvl w:val="0"/>
          <w:numId w:val="33"/>
        </w:numPr>
        <w:tabs>
          <w:tab w:pos="384" w:val="left" w:leader="none"/>
        </w:tabs>
        <w:spacing w:line="271" w:lineRule="auto" w:before="169" w:after="0"/>
        <w:ind w:left="383" w:right="201" w:hanging="283"/>
        <w:jc w:val="left"/>
        <w:rPr>
          <w:b w:val="0"/>
          <w:sz w:val="18"/>
        </w:rPr>
      </w:pPr>
      <w:r>
        <w:rPr>
          <w:b w:val="0"/>
          <w:color w:val="231F20"/>
          <w:sz w:val="18"/>
        </w:rPr>
        <w:t>Klient peab võimalike defektide avastamiseks kauba kättesaamisel kohe üle kontrollima. Seejuures kindlakstehtud ilmsed puudused tuleb kohe kirjalikult fikseerida. Transportimisel tekkinud</w:t>
      </w:r>
      <w:r>
        <w:rPr>
          <w:b w:val="0"/>
          <w:color w:val="231F20"/>
          <w:spacing w:val="-6"/>
          <w:sz w:val="18"/>
        </w:rPr>
        <w:t> </w:t>
      </w:r>
      <w:r>
        <w:rPr>
          <w:b w:val="0"/>
          <w:color w:val="231F20"/>
          <w:sz w:val="18"/>
        </w:rPr>
        <w:t>kahjustustest</w:t>
      </w:r>
    </w:p>
    <w:p>
      <w:pPr>
        <w:pStyle w:val="BodyText"/>
        <w:spacing w:line="271" w:lineRule="auto"/>
        <w:ind w:left="383" w:right="14"/>
        <w:rPr>
          <w:b w:val="0"/>
        </w:rPr>
      </w:pPr>
      <w:r>
        <w:rPr>
          <w:b w:val="0"/>
          <w:color w:val="231F20"/>
        </w:rPr>
        <w:t>ja puuduvatest esemetest tuleb kohe teavitada ekspediitorit. Kui defekte ei leita kohe ka kõige hoolikamal kontrollimisel, siis tuleb need pärast avastamist kohe kirjalikult fikseerida. Sel juhul peab klient kohe lõpetama tellitud kauba kasutamise ja käitlemise. Kliendil on võimalus lasta meil defekti olemasolus veenduda ning saata kaup meie nõudmisel ja meie kulul ülevaatuseks meie töökodadesse.</w:t>
      </w:r>
    </w:p>
    <w:p>
      <w:pPr>
        <w:pStyle w:val="BodyText"/>
        <w:spacing w:line="271" w:lineRule="auto"/>
        <w:ind w:left="383" w:right="278"/>
        <w:rPr>
          <w:b w:val="0"/>
        </w:rPr>
      </w:pPr>
      <w:r>
        <w:rPr>
          <w:b w:val="0"/>
          <w:color w:val="231F20"/>
        </w:rPr>
        <w:t>Kui kaup on kokkulepitud viisil vastu võetud, ei saa vastuvõtul täheldatud defektide kohta pretensiooni esitada. Professionaalsetele klientidele kehtib seadmete seaduslik 2-aastane vastutus lepinguliste kohustuste täitmisel ilmnenud puudujääkide eest.</w:t>
      </w:r>
    </w:p>
    <w:p>
      <w:pPr>
        <w:pStyle w:val="ListParagraph"/>
        <w:numPr>
          <w:ilvl w:val="0"/>
          <w:numId w:val="33"/>
        </w:numPr>
        <w:tabs>
          <w:tab w:pos="384" w:val="left" w:leader="none"/>
        </w:tabs>
        <w:spacing w:line="271" w:lineRule="auto" w:before="166" w:after="0"/>
        <w:ind w:left="383" w:right="77" w:hanging="283"/>
        <w:jc w:val="left"/>
        <w:rPr>
          <w:b w:val="0"/>
          <w:sz w:val="18"/>
        </w:rPr>
      </w:pPr>
      <w:r>
        <w:rPr>
          <w:b w:val="0"/>
          <w:color w:val="231F20"/>
          <w:sz w:val="18"/>
        </w:rPr>
        <w:t>Vastutus lepinguliste kohustuste täitmisel ilmnenud puudujääkide eest kehtib üks aasta alates riisiko üleminekust, kui leping või õigusaktid ei sätesta teisiti. Kui tarnitavale esemele on tootja andnud pikema tähtaja vastutuse kohta lepinguliste kohustuste täitmisel ilmnenud puudujääkide eest või garantii, siis loovutame meie oma õigused juba ostuga tellijale/ ostjale. Nõude konkreetsete vastutusjuhtude ja tingimuste kohta lepinguliste kohustuste täitmisel ilmnenud puudujääkide eest või tootja garantiiaegade ja nende tingimuste kohta saate meile esitada igal ajal.</w:t>
      </w:r>
    </w:p>
    <w:p>
      <w:pPr>
        <w:pStyle w:val="ListParagraph"/>
        <w:numPr>
          <w:ilvl w:val="0"/>
          <w:numId w:val="33"/>
        </w:numPr>
        <w:tabs>
          <w:tab w:pos="384" w:val="left" w:leader="none"/>
        </w:tabs>
        <w:spacing w:line="271" w:lineRule="auto" w:before="168" w:after="0"/>
        <w:ind w:left="383" w:right="74" w:hanging="283"/>
        <w:jc w:val="left"/>
        <w:rPr>
          <w:b w:val="0"/>
          <w:sz w:val="18"/>
        </w:rPr>
      </w:pPr>
      <w:r>
        <w:rPr>
          <w:b w:val="0"/>
          <w:color w:val="231F20"/>
          <w:sz w:val="18"/>
        </w:rPr>
        <w:t>Garantiijuhtumi korral tagame kokkuleppel tootjaga omal valikul remondi või asendamise. Selleks vajalikud kulutused, eelkõige transportimise, organiseerimise, töö ja materjalidega seonduvad kulutused, mis tekivad seetõttu, et ostu objekt on viidud kasutuskohast erinevasse kohta, ei kuulu meiepoolsele hüvitamisele, välja arvatud siis, kui see on seadusega sätestatud. Kui ilmnenud puuduse kõrvaldamine ebaõnnestus kaks korda või ilmnes asendustootel sama</w:t>
      </w:r>
      <w:r>
        <w:rPr>
          <w:b w:val="0"/>
          <w:color w:val="231F20"/>
          <w:spacing w:val="-3"/>
          <w:sz w:val="18"/>
        </w:rPr>
        <w:t> </w:t>
      </w:r>
      <w:r>
        <w:rPr>
          <w:b w:val="0"/>
          <w:color w:val="231F20"/>
          <w:sz w:val="18"/>
        </w:rPr>
        <w:t>puudus</w:t>
      </w:r>
    </w:p>
    <w:p>
      <w:pPr>
        <w:pStyle w:val="BodyText"/>
        <w:spacing w:line="271" w:lineRule="auto"/>
        <w:ind w:left="383" w:right="215"/>
        <w:rPr>
          <w:b w:val="0"/>
        </w:rPr>
      </w:pPr>
      <w:r>
        <w:rPr>
          <w:b w:val="0"/>
          <w:color w:val="231F20"/>
        </w:rPr>
        <w:t>või selgus, et puuduse kõrvaldamine on seotud ebamõistlike kulutustega ja seetõttu loobutakse remontimisest, on kliendil õigus omal valikul nõuda hüvitise vähendamist või lepingu tühistamist. Juhime klientide tähelepanu sellele, et vastutus lepinguliste kohustuste täitmisel ilmnenud puudujääkide eest</w:t>
      </w:r>
    </w:p>
    <w:p>
      <w:pPr>
        <w:pStyle w:val="BodyText"/>
        <w:spacing w:line="271" w:lineRule="auto"/>
        <w:ind w:left="383" w:right="547"/>
        <w:rPr>
          <w:b w:val="0"/>
        </w:rPr>
      </w:pPr>
      <w:r>
        <w:rPr>
          <w:b w:val="0"/>
          <w:color w:val="231F20"/>
        </w:rPr>
        <w:t>ei laiene sellistele kahjudele, mis on tekkinud kliendipoolse oskamatu või mitteotstarbekohase kasutamise tõttu, ega sellistele kahjudele, mis on tekkinud seetõttu, et kliendi süül on toode</w:t>
      </w:r>
    </w:p>
    <w:p>
      <w:pPr>
        <w:pStyle w:val="BodyText"/>
        <w:spacing w:line="212" w:lineRule="exact"/>
        <w:ind w:left="383"/>
        <w:rPr>
          <w:b w:val="0"/>
        </w:rPr>
      </w:pPr>
      <w:r>
        <w:rPr>
          <w:b w:val="0"/>
          <w:color w:val="231F20"/>
        </w:rPr>
        <w:t>allunud kahjulike välismõjude (eelkõige äärmuslike</w:t>
      </w:r>
    </w:p>
    <w:p>
      <w:pPr>
        <w:pStyle w:val="BodyText"/>
        <w:spacing w:line="271" w:lineRule="auto" w:before="121"/>
        <w:ind w:left="383" w:right="716"/>
        <w:rPr>
          <w:b w:val="0"/>
        </w:rPr>
      </w:pPr>
      <w:r>
        <w:rPr/>
        <w:br w:type="column"/>
      </w:r>
      <w:r>
        <w:rPr>
          <w:b w:val="0"/>
          <w:color w:val="231F20"/>
        </w:rPr>
        <w:t>temperatuuride, niiskuse, ebaharilike füüsikaliste või elektriliste mõjutuste, pinge kõikumise, välgulöögi, staatilise elektri, tulekahju) toimele.</w:t>
      </w:r>
    </w:p>
    <w:p>
      <w:pPr>
        <w:pStyle w:val="ListParagraph"/>
        <w:numPr>
          <w:ilvl w:val="0"/>
          <w:numId w:val="33"/>
        </w:numPr>
        <w:tabs>
          <w:tab w:pos="384" w:val="left" w:leader="none"/>
        </w:tabs>
        <w:spacing w:line="271" w:lineRule="auto" w:before="170" w:after="0"/>
        <w:ind w:left="383" w:right="588" w:hanging="283"/>
        <w:jc w:val="left"/>
        <w:rPr>
          <w:b w:val="0"/>
          <w:sz w:val="18"/>
        </w:rPr>
      </w:pPr>
      <w:r>
        <w:rPr>
          <w:b w:val="0"/>
          <w:color w:val="231F20"/>
          <w:sz w:val="18"/>
        </w:rPr>
        <w:t>Kui puuduste kõrvaldamise raames tehtud toote ekspertiisi käigus selgub, et puuduste kõrvaldamise nõue ei olnud põhjendatud, siis on meil õigus nõuda toote ekspertiisi ja saatekulude tavapärast hüvitamist.</w:t>
      </w:r>
    </w:p>
    <w:p>
      <w:pPr>
        <w:pStyle w:val="ListParagraph"/>
        <w:numPr>
          <w:ilvl w:val="0"/>
          <w:numId w:val="33"/>
        </w:numPr>
        <w:tabs>
          <w:tab w:pos="384" w:val="left" w:leader="none"/>
        </w:tabs>
        <w:spacing w:line="271" w:lineRule="auto" w:before="169" w:after="0"/>
        <w:ind w:left="383" w:right="571" w:hanging="283"/>
        <w:jc w:val="left"/>
        <w:rPr>
          <w:b w:val="0"/>
          <w:sz w:val="18"/>
        </w:rPr>
      </w:pPr>
      <w:r>
        <w:rPr>
          <w:b w:val="0"/>
          <w:color w:val="231F20"/>
          <w:sz w:val="18"/>
        </w:rPr>
        <w:t>Meie garantii ei laiene tavapärasele kulumisele, oskamatule kasutamisele ja ladustamisele, ebaõigele paigaldamisele ega sellistele kahjudele, mis on pärast riisiko üleminekut tekkinud vale või hooletu käitlemise, ülemäärase koormuse, sobimatute tehnoloogiliste materjalide või muude mõjutuste tulemusena, mille esinemist ei ole lepingus eeldatud.</w:t>
      </w:r>
    </w:p>
    <w:p>
      <w:pPr>
        <w:pStyle w:val="ListParagraph"/>
        <w:numPr>
          <w:ilvl w:val="0"/>
          <w:numId w:val="33"/>
        </w:numPr>
        <w:tabs>
          <w:tab w:pos="384" w:val="left" w:leader="none"/>
        </w:tabs>
        <w:spacing w:line="271" w:lineRule="auto" w:before="168" w:after="0"/>
        <w:ind w:left="383" w:right="978" w:hanging="283"/>
        <w:jc w:val="left"/>
        <w:rPr>
          <w:b w:val="0"/>
          <w:sz w:val="18"/>
        </w:rPr>
      </w:pPr>
      <w:r>
        <w:rPr>
          <w:b w:val="0"/>
          <w:color w:val="231F20"/>
          <w:sz w:val="18"/>
        </w:rPr>
        <w:t>Tellija/ostja või kolmandate isikute poolt meie loata tehtud korrashoiutööd või tootja volitamata</w:t>
      </w:r>
    </w:p>
    <w:p>
      <w:pPr>
        <w:pStyle w:val="BodyText"/>
        <w:spacing w:line="271" w:lineRule="auto"/>
        <w:ind w:left="383" w:right="696"/>
        <w:rPr>
          <w:b w:val="0"/>
        </w:rPr>
      </w:pPr>
      <w:r>
        <w:rPr>
          <w:b w:val="0"/>
          <w:color w:val="231F20"/>
        </w:rPr>
        <w:t>teeninduspartneri tehtud asjatundmatu remontimine välistavad vastutusnõude lepinguliste kohustuste täitmisel ilmnenud puudujääkide eest.</w:t>
      </w:r>
    </w:p>
    <w:p>
      <w:pPr>
        <w:pStyle w:val="ListParagraph"/>
        <w:numPr>
          <w:ilvl w:val="0"/>
          <w:numId w:val="33"/>
        </w:numPr>
        <w:tabs>
          <w:tab w:pos="384" w:val="left" w:leader="none"/>
        </w:tabs>
        <w:spacing w:line="271" w:lineRule="auto" w:before="169" w:after="0"/>
        <w:ind w:left="383" w:right="670" w:hanging="283"/>
        <w:jc w:val="left"/>
        <w:rPr>
          <w:b w:val="0"/>
          <w:sz w:val="18"/>
        </w:rPr>
      </w:pPr>
      <w:r>
        <w:rPr>
          <w:b w:val="0"/>
          <w:color w:val="231F20"/>
          <w:sz w:val="18"/>
        </w:rPr>
        <w:t>Lepinguliste kohustuste selge rikkumise, viivituste, võimetuse, lubamatu käitlemise ja muude õiguslike aluste (välja arvatud lepingueelsete rikkumiste) korral vastutame üksnes siis, kui tegemist on tahtliku ja tõsise ettevaatamatusega. Juhtudel, kui süülisuse põhjuseks on tervisekahjustuse teke, lepinguliste põhikohustuste rikkumine või tahtlik petmine, samuti kahjutasunõude esitamisel Saksa tsiviilseadustiku</w:t>
      </w:r>
    </w:p>
    <w:p>
      <w:pPr>
        <w:pStyle w:val="BodyText"/>
        <w:spacing w:line="271" w:lineRule="auto"/>
        <w:ind w:left="383" w:right="682"/>
        <w:rPr>
          <w:b w:val="0"/>
        </w:rPr>
      </w:pPr>
      <w:r>
        <w:rPr>
          <w:b w:val="0"/>
          <w:color w:val="231F20"/>
        </w:rPr>
        <w:t>§ 437 lõike 2 alusel, vastutame seadusega määratud korras, seejuures on meie vastutuse määr põhikohustuse rikkumise korral piiratud tüüpiliste prognoositavate kahjude suurusega. Põhikohustuse mõistet kasutatakse siin konkreetselt kirjeldatava, lepingu eesmärgi täitmist ohustava, kohustuse olulise rikkumise kontekstis, abstraktselt selgitatuna sellise kohustusena, mille täitmisel osutub lepingu</w:t>
      </w:r>
    </w:p>
    <w:p>
      <w:pPr>
        <w:pStyle w:val="BodyText"/>
        <w:spacing w:line="271" w:lineRule="auto"/>
        <w:ind w:left="383" w:right="593"/>
        <w:rPr>
          <w:b w:val="0"/>
        </w:rPr>
      </w:pPr>
      <w:r>
        <w:rPr>
          <w:b w:val="0"/>
          <w:color w:val="231F20"/>
        </w:rPr>
        <w:t>nõuetekohane täitmine üleüldse võimalikuks ja millest kinnipidamist võib klient tavaliselt usaldada. Viivituse korral on kliendil alternatiivselt kahjude hüvitamisele õigus lepingust loobuda.</w:t>
      </w:r>
    </w:p>
    <w:p>
      <w:pPr>
        <w:pStyle w:val="ListParagraph"/>
        <w:numPr>
          <w:ilvl w:val="0"/>
          <w:numId w:val="33"/>
        </w:numPr>
        <w:tabs>
          <w:tab w:pos="384" w:val="left" w:leader="none"/>
        </w:tabs>
        <w:spacing w:line="271" w:lineRule="auto" w:before="166" w:after="0"/>
        <w:ind w:left="383" w:right="998" w:hanging="283"/>
        <w:jc w:val="left"/>
        <w:rPr>
          <w:b w:val="0"/>
          <w:sz w:val="18"/>
        </w:rPr>
      </w:pPr>
      <w:r>
        <w:rPr>
          <w:b w:val="0"/>
          <w:color w:val="231F20"/>
          <w:sz w:val="18"/>
        </w:rPr>
        <w:t>Andmete kaotsimineku korral vastutame üksnes siis, kui klient on tõendatavalt varundanud</w:t>
      </w:r>
    </w:p>
    <w:p>
      <w:pPr>
        <w:pStyle w:val="BodyText"/>
        <w:spacing w:line="271" w:lineRule="auto"/>
        <w:ind w:left="383" w:right="525"/>
        <w:rPr>
          <w:b w:val="0"/>
        </w:rPr>
      </w:pPr>
      <w:r>
        <w:rPr>
          <w:b w:val="0"/>
          <w:color w:val="231F20"/>
        </w:rPr>
        <w:t>andmekogumeid korrapäraselt vähemalt kord päevas. Vastutus andmete kaotsimineku eest on varukoopia olemasolul piiratud taastamisnõudega, välja arvatud siis, kui andmete kaotsiminek on meie tahtliku tegevuse või tõsise hooletuse tagajärg. Muus osas</w:t>
      </w:r>
    </w:p>
    <w:p>
      <w:pPr>
        <w:pStyle w:val="BodyText"/>
        <w:spacing w:line="271" w:lineRule="auto"/>
        <w:ind w:left="383" w:right="586"/>
        <w:rPr>
          <w:b w:val="0"/>
        </w:rPr>
      </w:pPr>
      <w:r>
        <w:rPr>
          <w:b w:val="0"/>
          <w:color w:val="231F20"/>
        </w:rPr>
        <w:t>on vastutus välistatud, erandiks on tahtlik tegevus või tõsine hooletus.</w:t>
      </w:r>
    </w:p>
    <w:p>
      <w:pPr>
        <w:pStyle w:val="ListParagraph"/>
        <w:numPr>
          <w:ilvl w:val="0"/>
          <w:numId w:val="33"/>
        </w:numPr>
        <w:tabs>
          <w:tab w:pos="384" w:val="left" w:leader="none"/>
        </w:tabs>
        <w:spacing w:line="271" w:lineRule="auto" w:before="168" w:after="0"/>
        <w:ind w:left="383" w:right="1078" w:hanging="283"/>
        <w:jc w:val="left"/>
        <w:rPr>
          <w:b w:val="0"/>
          <w:sz w:val="18"/>
        </w:rPr>
      </w:pPr>
      <w:r>
        <w:rPr>
          <w:b w:val="0"/>
          <w:color w:val="231F20"/>
          <w:sz w:val="18"/>
        </w:rPr>
        <w:t>Meie vastutuse määr seaduse alusel toote eest vastutuse kohta jääb muutumatuks.</w:t>
      </w:r>
    </w:p>
    <w:p>
      <w:pPr>
        <w:spacing w:after="0" w:line="271" w:lineRule="auto"/>
        <w:jc w:val="left"/>
        <w:rPr>
          <w:sz w:val="18"/>
        </w:rPr>
        <w:sectPr>
          <w:type w:val="continuous"/>
          <w:pgSz w:w="11910" w:h="16840"/>
          <w:pgMar w:top="700" w:bottom="280" w:left="920" w:right="880"/>
          <w:cols w:num="2" w:equalWidth="0">
            <w:col w:w="4648" w:space="369"/>
            <w:col w:w="5093"/>
          </w:cols>
        </w:sectPr>
      </w:pPr>
    </w:p>
    <w:p>
      <w:pPr>
        <w:pStyle w:val="BodyText"/>
        <w:spacing w:before="5"/>
        <w:rPr>
          <w:b w:val="0"/>
          <w:sz w:val="12"/>
        </w:rPr>
      </w:pPr>
    </w:p>
    <w:p>
      <w:pPr>
        <w:pStyle w:val="BodyText"/>
        <w:spacing w:before="101"/>
        <w:ind w:right="138"/>
        <w:jc w:val="right"/>
        <w:rPr>
          <w:rFonts w:ascii="HelveticaNeueLT Std Med Cn"/>
        </w:rPr>
      </w:pPr>
      <w:r>
        <w:rPr/>
        <w:pict>
          <v:line style="position:absolute;mso-position-horizontal-relative:page;mso-position-vertical-relative:paragraph;z-index:4936;mso-wrap-distance-left:0;mso-wrap-distance-right:0" from="235.275604pt,17.613682pt" to="544.251604pt,17.613682pt" stroked="true" strokeweight="1pt" strokecolor="#ff4d00">
            <v:stroke dashstyle="solid"/>
            <w10:wrap type="topAndBottom"/>
          </v:line>
        </w:pict>
      </w:r>
      <w:r>
        <w:rPr/>
        <w:drawing>
          <wp:anchor distT="0" distB="0" distL="0" distR="0" allowOverlap="1" layoutInCell="1" locked="0" behindDoc="0" simplePos="0" relativeHeight="5080">
            <wp:simplePos x="0" y="0"/>
            <wp:positionH relativeFrom="page">
              <wp:posOffset>864006</wp:posOffset>
            </wp:positionH>
            <wp:positionV relativeFrom="paragraph">
              <wp:posOffset>-97640</wp:posOffset>
            </wp:positionV>
            <wp:extent cx="1348078" cy="316784"/>
            <wp:effectExtent l="0" t="0" r="0" b="0"/>
            <wp:wrapNone/>
            <wp:docPr id="59" name="image3.png" descr=""/>
            <wp:cNvGraphicFramePr>
              <a:graphicFrameLocks noChangeAspect="1"/>
            </wp:cNvGraphicFramePr>
            <a:graphic>
              <a:graphicData uri="http://schemas.openxmlformats.org/drawingml/2006/picture">
                <pic:pic>
                  <pic:nvPicPr>
                    <pic:cNvPr id="60" name="image3.png"/>
                    <pic:cNvPicPr/>
                  </pic:nvPicPr>
                  <pic:blipFill>
                    <a:blip r:embed="rId9" cstate="print"/>
                    <a:stretch>
                      <a:fillRect/>
                    </a:stretch>
                  </pic:blipFill>
                  <pic:spPr>
                    <a:xfrm>
                      <a:off x="0" y="0"/>
                      <a:ext cx="1348078" cy="316784"/>
                    </a:xfrm>
                    <a:prstGeom prst="rect">
                      <a:avLst/>
                    </a:prstGeom>
                  </pic:spPr>
                </pic:pic>
              </a:graphicData>
            </a:graphic>
          </wp:anchor>
        </w:drawing>
      </w:r>
      <w:bookmarkStart w:name="14. Varuosad" w:id="59"/>
      <w:bookmarkEnd w:id="59"/>
      <w:r>
        <w:rPr/>
      </w:r>
      <w:bookmarkStart w:name="14.1. Varuosade tellimine" w:id="60"/>
      <w:bookmarkEnd w:id="60"/>
      <w:r>
        <w:rPr/>
      </w:r>
      <w:bookmarkStart w:name="_bookmark13" w:id="61"/>
      <w:bookmarkEnd w:id="61"/>
      <w:r>
        <w:rPr/>
      </w:r>
      <w:r>
        <w:rPr>
          <w:rFonts w:ascii="HelveticaNeueLT Std Med Cn"/>
          <w:color w:val="231F20"/>
        </w:rPr>
        <w:t>Varuosad</w:t>
      </w:r>
    </w:p>
    <w:p>
      <w:pPr>
        <w:pStyle w:val="BodyText"/>
        <w:spacing w:before="3"/>
        <w:rPr>
          <w:rFonts w:ascii="HelveticaNeueLT Std Med Cn"/>
          <w:sz w:val="15"/>
        </w:rPr>
      </w:pPr>
    </w:p>
    <w:p>
      <w:pPr>
        <w:spacing w:after="0"/>
        <w:rPr>
          <w:rFonts w:ascii="HelveticaNeueLT Std Med Cn"/>
          <w:sz w:val="15"/>
        </w:rPr>
        <w:sectPr>
          <w:pgSz w:w="11910" w:h="16840"/>
          <w:pgMar w:header="0" w:footer="713" w:top="460" w:bottom="900" w:left="920" w:right="880"/>
        </w:sectPr>
      </w:pPr>
    </w:p>
    <w:p>
      <w:pPr>
        <w:pStyle w:val="Heading1"/>
        <w:numPr>
          <w:ilvl w:val="0"/>
          <w:numId w:val="21"/>
        </w:numPr>
        <w:tabs>
          <w:tab w:pos="1007" w:val="left" w:leader="none"/>
          <w:tab w:pos="1008" w:val="left" w:leader="none"/>
        </w:tabs>
        <w:spacing w:line="240" w:lineRule="auto" w:before="100" w:after="0"/>
        <w:ind w:left="1007" w:right="0" w:hanging="567"/>
        <w:jc w:val="left"/>
      </w:pPr>
      <w:r>
        <w:rPr/>
        <w:pict>
          <v:line style="position:absolute;mso-position-horizontal-relative:page;mso-position-vertical-relative:page;z-index:5056" from="306.141693pt,68.031715pt" to="306.141693pt,785.196715pt" stroked="true" strokeweight=".25pt" strokecolor="#ff4d00">
            <v:stroke dashstyle="solid"/>
            <w10:wrap type="none"/>
          </v:line>
        </w:pict>
      </w:r>
      <w:r>
        <w:rPr>
          <w:color w:val="231F20"/>
        </w:rPr>
        <w:t>Varuosad</w:t>
      </w:r>
    </w:p>
    <w:p>
      <w:pPr>
        <w:pStyle w:val="BodyText"/>
        <w:rPr>
          <w:rFonts w:ascii="HelveticaNeueLT Std Med Cn"/>
          <w:sz w:val="20"/>
        </w:rPr>
      </w:pPr>
    </w:p>
    <w:p>
      <w:pPr>
        <w:pStyle w:val="BodyText"/>
        <w:spacing w:before="7"/>
        <w:rPr>
          <w:rFonts w:ascii="HelveticaNeueLT Std Med Cn"/>
          <w:sz w:val="10"/>
        </w:rPr>
      </w:pPr>
    </w:p>
    <w:p>
      <w:pPr>
        <w:pStyle w:val="BodyText"/>
        <w:ind w:left="440" w:right="-75"/>
        <w:rPr>
          <w:rFonts w:ascii="HelveticaNeueLT Std Med Cn"/>
          <w:sz w:val="20"/>
        </w:rPr>
      </w:pPr>
      <w:r>
        <w:rPr>
          <w:rFonts w:ascii="HelveticaNeueLT Std Med Cn"/>
          <w:sz w:val="20"/>
        </w:rPr>
        <w:pict>
          <v:group style="width:225.4pt;height:105.35pt;mso-position-horizontal-relative:char;mso-position-vertical-relative:line" coordorigin="0,0" coordsize="4508,2107">
            <v:rect style="position:absolute;left:0;top:0;width:4508;height:330" filled="true" fillcolor="#e6e6e6" stroked="false">
              <v:fill type="solid"/>
            </v:rect>
            <v:rect style="position:absolute;left:0;top:329;width:4508;height:184" filled="true" fillcolor="#e6e6e6" stroked="false">
              <v:fill type="solid"/>
            </v:rect>
            <v:rect style="position:absolute;left:0;top:512;width:4508;height:480" filled="true" fillcolor="#e6e6e6" stroked="false">
              <v:fill type="solid"/>
            </v:rect>
            <v:rect style="position:absolute;left:0;top:992;width:4508;height:537" filled="true" fillcolor="#e6e6e6" stroked="false">
              <v:fill type="solid"/>
            </v:rect>
            <v:rect style="position:absolute;left:0;top:1529;width:4508;height:577" filled="true" fillcolor="#e6e6e6" stroked="false">
              <v:fill type="solid"/>
            </v:rect>
            <v:shape style="position:absolute;left:56;top:15;width:454;height:397" coordorigin="57,15" coordsize="454,397" path="m291,15l277,15,271,19,268,24,60,384,58,387,57,390,57,404,65,412,502,412,510,404,510,390,509,388,507,385,300,26,297,20,291,15xe" filled="true" fillcolor="#fdeb00" stroked="false">
              <v:path arrowok="t"/>
              <v:fill type="solid"/>
            </v:shape>
            <v:shape style="position:absolute;left:68;top:27;width:430;height:373" coordorigin="69,27" coordsize="430,373" path="m285,27l281,27,278,29,278,31,70,390,69,391,69,392,69,397,72,400,75,400,75,400,492,400,492,400,495,400,498,397,498,392,497,391,496,390,486,371,114,371,283,78,316,78,288,30,287,28,285,27xm316,78l283,78,453,371,486,371,316,78xe" filled="true" fillcolor="#010202" stroked="false">
              <v:path arrowok="t"/>
              <v:fill type="solid"/>
            </v:shape>
            <v:shape style="position:absolute;left:68;top:27;width:430;height:373" coordorigin="69,27" coordsize="430,373" path="m496,390l497,391,498,392,498,394,498,397,495,400,492,400,75,400,72,400,69,397,69,394,69,392,69,391,70,390,278,31,278,29,281,27,283,27,285,27,287,28,288,30,496,390xe" filled="false" stroked="true" strokeweight=".046pt" strokecolor="#010202">
              <v:path arrowok="t"/>
              <v:stroke dashstyle="solid"/>
            </v:shape>
            <v:shape style="position:absolute;left:113;top:77;width:340;height:294" type="#_x0000_t75" stroked="false">
              <v:imagedata r:id="rId56" o:title=""/>
            </v:shape>
            <v:shape style="position:absolute;left:0;top:0;width:4508;height:2107" type="#_x0000_t202" filled="false" stroked="false">
              <v:textbox inset="0,0,0,0">
                <w:txbxContent>
                  <w:p>
                    <w:pPr>
                      <w:spacing w:before="127"/>
                      <w:ind w:left="623" w:right="0" w:firstLine="0"/>
                      <w:jc w:val="left"/>
                      <w:rPr>
                        <w:rFonts w:ascii="HelveticaNeueLT Std Med"/>
                        <w:sz w:val="18"/>
                      </w:rPr>
                    </w:pPr>
                    <w:r>
                      <w:rPr>
                        <w:rFonts w:ascii="HelveticaNeueLT Std Med"/>
                        <w:color w:val="231F20"/>
                        <w:sz w:val="18"/>
                      </w:rPr>
                      <w:t>OHT!</w:t>
                    </w:r>
                  </w:p>
                  <w:p>
                    <w:pPr>
                      <w:spacing w:before="118"/>
                      <w:ind w:left="56" w:right="0" w:firstLine="0"/>
                      <w:jc w:val="left"/>
                      <w:rPr>
                        <w:rFonts w:ascii="HelveticaNeueLT Std Med" w:hAnsi="HelveticaNeueLT Std Med"/>
                        <w:sz w:val="18"/>
                      </w:rPr>
                    </w:pPr>
                    <w:r>
                      <w:rPr>
                        <w:rFonts w:ascii="HelveticaNeueLT Std Med" w:hAnsi="HelveticaNeueLT Std Med"/>
                        <w:color w:val="231F20"/>
                        <w:sz w:val="18"/>
                      </w:rPr>
                      <w:t>Vigastusoht valede varuosade kasutamise tõttu.</w:t>
                    </w:r>
                  </w:p>
                  <w:p>
                    <w:pPr>
                      <w:spacing w:line="271" w:lineRule="auto" w:before="83"/>
                      <w:ind w:left="56" w:right="0" w:firstLine="0"/>
                      <w:jc w:val="left"/>
                      <w:rPr>
                        <w:b w:val="0"/>
                        <w:sz w:val="18"/>
                      </w:rPr>
                    </w:pPr>
                    <w:r>
                      <w:rPr>
                        <w:b w:val="0"/>
                        <w:color w:val="231F20"/>
                        <w:sz w:val="18"/>
                      </w:rPr>
                      <w:t>Valede või vigaste varuosade kasutamine võib ohustada töötajat, põhjustada seadmel kahjustusi ja häireid töös.</w:t>
                    </w:r>
                  </w:p>
                  <w:p>
                    <w:pPr>
                      <w:numPr>
                        <w:ilvl w:val="0"/>
                        <w:numId w:val="34"/>
                      </w:numPr>
                      <w:tabs>
                        <w:tab w:pos="284" w:val="left" w:leader="none"/>
                      </w:tabs>
                      <w:spacing w:line="271" w:lineRule="auto" w:before="56"/>
                      <w:ind w:left="283" w:right="300" w:hanging="227"/>
                      <w:jc w:val="left"/>
                      <w:rPr>
                        <w:b w:val="0"/>
                        <w:sz w:val="18"/>
                      </w:rPr>
                    </w:pPr>
                    <w:r>
                      <w:rPr>
                        <w:b w:val="0"/>
                        <w:color w:val="231F20"/>
                        <w:sz w:val="18"/>
                      </w:rPr>
                      <w:t>Kasutada tuleb eranditult tootja originaalvaruosi või tootja lubatud varuosi.</w:t>
                    </w:r>
                  </w:p>
                  <w:p>
                    <w:pPr>
                      <w:numPr>
                        <w:ilvl w:val="0"/>
                        <w:numId w:val="34"/>
                      </w:numPr>
                      <w:tabs>
                        <w:tab w:pos="284" w:val="left" w:leader="none"/>
                      </w:tabs>
                      <w:spacing w:before="57"/>
                      <w:ind w:left="283" w:right="0" w:hanging="227"/>
                      <w:jc w:val="left"/>
                      <w:rPr>
                        <w:b w:val="0"/>
                        <w:sz w:val="18"/>
                      </w:rPr>
                    </w:pPr>
                    <w:r>
                      <w:rPr>
                        <w:b w:val="0"/>
                        <w:color w:val="231F20"/>
                        <w:sz w:val="18"/>
                      </w:rPr>
                      <w:t>Arusaamatuste korral pöörduge alati tootja</w:t>
                    </w:r>
                    <w:r>
                      <w:rPr>
                        <w:b w:val="0"/>
                        <w:color w:val="231F20"/>
                        <w:spacing w:val="-2"/>
                        <w:sz w:val="18"/>
                      </w:rPr>
                      <w:t> </w:t>
                    </w:r>
                    <w:r>
                      <w:rPr>
                        <w:b w:val="0"/>
                        <w:color w:val="231F20"/>
                        <w:sz w:val="18"/>
                      </w:rPr>
                      <w:t>poole.</w:t>
                    </w:r>
                  </w:p>
                </w:txbxContent>
              </v:textbox>
              <w10:wrap type="none"/>
            </v:shape>
          </v:group>
        </w:pict>
      </w:r>
      <w:r>
        <w:rPr>
          <w:rFonts w:ascii="HelveticaNeueLT Std Med Cn"/>
          <w:sz w:val="20"/>
        </w:rPr>
      </w:r>
    </w:p>
    <w:p>
      <w:pPr>
        <w:pStyle w:val="BodyText"/>
        <w:spacing w:before="11"/>
        <w:rPr>
          <w:rFonts w:ascii="HelveticaNeueLT Std Med Cn"/>
          <w:sz w:val="17"/>
        </w:rPr>
      </w:pPr>
    </w:p>
    <w:p>
      <w:pPr>
        <w:pStyle w:val="BodyText"/>
        <w:ind w:left="440" w:right="-65"/>
        <w:rPr>
          <w:rFonts w:ascii="HelveticaNeueLT Std Med Cn"/>
          <w:sz w:val="20"/>
        </w:rPr>
      </w:pPr>
      <w:r>
        <w:rPr>
          <w:rFonts w:ascii="HelveticaNeueLT Std Med Cn"/>
          <w:sz w:val="20"/>
        </w:rPr>
        <w:pict>
          <v:group style="width:225.4pt;height:47.2pt;mso-position-horizontal-relative:char;mso-position-vertical-relative:line" coordorigin="0,0" coordsize="4508,944">
            <v:rect style="position:absolute;left:0;top:0;width:4508;height:184" filled="true" fillcolor="#e6e6e6" stroked="false">
              <v:fill type="solid"/>
            </v:rect>
            <v:rect style="position:absolute;left:0;top:183;width:4508;height:761" filled="true" fillcolor="#e6e6e6" stroked="false">
              <v:fill type="solid"/>
            </v:rect>
            <v:shape style="position:absolute;left:56;top:15;width:161;height:397" type="#_x0000_t75" stroked="false">
              <v:imagedata r:id="rId18" o:title=""/>
            </v:shape>
            <v:shape style="position:absolute;left:0;top:0;width:4508;height:944" type="#_x0000_t202" filled="false" stroked="false">
              <v:textbox inset="0,0,0,0">
                <w:txbxContent>
                  <w:p>
                    <w:pPr>
                      <w:spacing w:before="127"/>
                      <w:ind w:left="330" w:right="0" w:firstLine="0"/>
                      <w:jc w:val="left"/>
                      <w:rPr>
                        <w:rFonts w:ascii="HelveticaNeueLT Std Med" w:hAnsi="HelveticaNeueLT Std Med"/>
                        <w:sz w:val="18"/>
                      </w:rPr>
                    </w:pPr>
                    <w:r>
                      <w:rPr>
                        <w:rFonts w:ascii="HelveticaNeueLT Std Med" w:hAnsi="HelveticaNeueLT Std Med"/>
                        <w:color w:val="231F20"/>
                        <w:sz w:val="18"/>
                      </w:rPr>
                      <w:t>Nõuanded ja soovitused</w:t>
                    </w:r>
                  </w:p>
                  <w:p>
                    <w:pPr>
                      <w:spacing w:line="271" w:lineRule="auto" w:before="83"/>
                      <w:ind w:left="56" w:right="617" w:firstLine="0"/>
                      <w:jc w:val="left"/>
                      <w:rPr>
                        <w:b w:val="0"/>
                        <w:sz w:val="18"/>
                      </w:rPr>
                    </w:pPr>
                    <w:r>
                      <w:rPr>
                        <w:b w:val="0"/>
                        <w:color w:val="231F20"/>
                        <w:sz w:val="18"/>
                      </w:rPr>
                      <w:t>Lubamatute varuosade kasutamisel kaotab tootja garantii kehtivuse.</w:t>
                    </w:r>
                  </w:p>
                </w:txbxContent>
              </v:textbox>
              <w10:wrap type="none"/>
            </v:shape>
          </v:group>
        </w:pict>
      </w:r>
      <w:r>
        <w:rPr>
          <w:rFonts w:ascii="HelveticaNeueLT Std Med Cn"/>
          <w:sz w:val="20"/>
        </w:rPr>
      </w:r>
    </w:p>
    <w:p>
      <w:pPr>
        <w:pStyle w:val="BodyText"/>
        <w:spacing w:before="5"/>
        <w:rPr>
          <w:rFonts w:ascii="HelveticaNeueLT Std Med Cn"/>
          <w:sz w:val="32"/>
        </w:rPr>
      </w:pPr>
    </w:p>
    <w:p>
      <w:pPr>
        <w:pStyle w:val="Heading2"/>
        <w:numPr>
          <w:ilvl w:val="1"/>
          <w:numId w:val="21"/>
        </w:numPr>
        <w:tabs>
          <w:tab w:pos="1008" w:val="left" w:leader="none"/>
        </w:tabs>
        <w:spacing w:line="240" w:lineRule="auto" w:before="0" w:after="0"/>
        <w:ind w:left="1007" w:right="0" w:hanging="567"/>
        <w:jc w:val="left"/>
      </w:pPr>
      <w:r>
        <w:rPr>
          <w:color w:val="231F20"/>
        </w:rPr>
        <w:t>Varuosade</w:t>
      </w:r>
      <w:r>
        <w:rPr>
          <w:color w:val="231F20"/>
          <w:spacing w:val="-1"/>
        </w:rPr>
        <w:t> </w:t>
      </w:r>
      <w:r>
        <w:rPr>
          <w:color w:val="231F20"/>
        </w:rPr>
        <w:t>tellimine</w:t>
      </w:r>
    </w:p>
    <w:p>
      <w:pPr>
        <w:pStyle w:val="BodyText"/>
        <w:spacing w:line="271" w:lineRule="auto" w:before="241"/>
        <w:ind w:left="440"/>
        <w:rPr>
          <w:b w:val="0"/>
        </w:rPr>
      </w:pPr>
      <w:r>
        <w:rPr>
          <w:b w:val="0"/>
          <w:color w:val="231F20"/>
        </w:rPr>
        <w:t>Varuosi saab tellida lepinguliste edasimüüjate kaudu või otse tootjalt. Kontaktandmed on toodud punktis 1.2</w:t>
      </w:r>
    </w:p>
    <w:p>
      <w:pPr>
        <w:pStyle w:val="BodyText"/>
        <w:spacing w:line="212" w:lineRule="exact"/>
        <w:ind w:left="440"/>
        <w:rPr>
          <w:b w:val="0"/>
        </w:rPr>
      </w:pPr>
      <w:r>
        <w:rPr>
          <w:b w:val="0"/>
          <w:color w:val="231F20"/>
        </w:rPr>
        <w:t>„Klienditeenindus”.</w:t>
      </w:r>
    </w:p>
    <w:p>
      <w:pPr>
        <w:pStyle w:val="BodyText"/>
        <w:spacing w:before="8"/>
        <w:rPr>
          <w:b w:val="0"/>
          <w:sz w:val="16"/>
        </w:rPr>
      </w:pPr>
    </w:p>
    <w:p>
      <w:pPr>
        <w:pStyle w:val="BodyText"/>
        <w:spacing w:line="271" w:lineRule="auto"/>
        <w:ind w:left="440" w:right="103"/>
        <w:rPr>
          <w:b w:val="0"/>
        </w:rPr>
      </w:pPr>
      <w:r>
        <w:rPr>
          <w:b w:val="0"/>
          <w:color w:val="231F20"/>
        </w:rPr>
        <w:t>Päringute esitamisel või varuosade tellimisel on nõutavad järgmised andmed:</w:t>
      </w:r>
    </w:p>
    <w:p>
      <w:pPr>
        <w:pStyle w:val="ListParagraph"/>
        <w:numPr>
          <w:ilvl w:val="0"/>
          <w:numId w:val="35"/>
        </w:numPr>
        <w:tabs>
          <w:tab w:pos="1008" w:val="left" w:leader="none"/>
        </w:tabs>
        <w:spacing w:line="240" w:lineRule="auto" w:before="170" w:after="0"/>
        <w:ind w:left="1007" w:right="0" w:hanging="170"/>
        <w:jc w:val="left"/>
        <w:rPr>
          <w:b w:val="0"/>
          <w:sz w:val="18"/>
        </w:rPr>
      </w:pPr>
      <w:r>
        <w:rPr>
          <w:b w:val="0"/>
          <w:color w:val="231F20"/>
          <w:sz w:val="18"/>
        </w:rPr>
        <w:t>seadme tüüp,</w:t>
      </w:r>
    </w:p>
    <w:p>
      <w:pPr>
        <w:pStyle w:val="ListParagraph"/>
        <w:numPr>
          <w:ilvl w:val="0"/>
          <w:numId w:val="35"/>
        </w:numPr>
        <w:tabs>
          <w:tab w:pos="1008" w:val="left" w:leader="none"/>
        </w:tabs>
        <w:spacing w:line="240" w:lineRule="auto" w:before="84" w:after="0"/>
        <w:ind w:left="1007" w:right="0" w:hanging="170"/>
        <w:jc w:val="left"/>
        <w:rPr>
          <w:b w:val="0"/>
          <w:sz w:val="18"/>
        </w:rPr>
      </w:pPr>
      <w:r>
        <w:rPr>
          <w:b w:val="0"/>
          <w:color w:val="231F20"/>
          <w:sz w:val="18"/>
        </w:rPr>
        <w:t>artiklinumber,</w:t>
      </w:r>
    </w:p>
    <w:p>
      <w:pPr>
        <w:pStyle w:val="ListParagraph"/>
        <w:numPr>
          <w:ilvl w:val="0"/>
          <w:numId w:val="35"/>
        </w:numPr>
        <w:tabs>
          <w:tab w:pos="1008" w:val="left" w:leader="none"/>
        </w:tabs>
        <w:spacing w:line="240" w:lineRule="auto" w:before="84" w:after="0"/>
        <w:ind w:left="1007" w:right="0" w:hanging="170"/>
        <w:jc w:val="left"/>
        <w:rPr>
          <w:b w:val="0"/>
          <w:sz w:val="18"/>
        </w:rPr>
      </w:pPr>
      <w:r>
        <w:rPr>
          <w:b w:val="0"/>
          <w:color w:val="231F20"/>
          <w:sz w:val="18"/>
        </w:rPr>
        <w:t>positsiooninumber,</w:t>
      </w:r>
    </w:p>
    <w:p>
      <w:pPr>
        <w:pStyle w:val="ListParagraph"/>
        <w:numPr>
          <w:ilvl w:val="0"/>
          <w:numId w:val="35"/>
        </w:numPr>
        <w:tabs>
          <w:tab w:pos="1008" w:val="left" w:leader="none"/>
        </w:tabs>
        <w:spacing w:line="240" w:lineRule="auto" w:before="84" w:after="0"/>
        <w:ind w:left="1007" w:right="0" w:hanging="170"/>
        <w:jc w:val="left"/>
        <w:rPr>
          <w:b w:val="0"/>
          <w:sz w:val="18"/>
        </w:rPr>
      </w:pPr>
      <w:r>
        <w:rPr>
          <w:b w:val="0"/>
          <w:color w:val="231F20"/>
          <w:sz w:val="18"/>
        </w:rPr>
        <w:t>väljalaskeaasta,</w:t>
      </w:r>
    </w:p>
    <w:p>
      <w:pPr>
        <w:pStyle w:val="ListParagraph"/>
        <w:numPr>
          <w:ilvl w:val="0"/>
          <w:numId w:val="35"/>
        </w:numPr>
        <w:tabs>
          <w:tab w:pos="1008" w:val="left" w:leader="none"/>
        </w:tabs>
        <w:spacing w:line="240" w:lineRule="auto" w:before="84" w:after="0"/>
        <w:ind w:left="1007" w:right="0" w:hanging="170"/>
        <w:jc w:val="left"/>
        <w:rPr>
          <w:b w:val="0"/>
          <w:sz w:val="18"/>
        </w:rPr>
      </w:pPr>
      <w:r>
        <w:rPr>
          <w:b w:val="0"/>
          <w:color w:val="231F20"/>
          <w:sz w:val="18"/>
        </w:rPr>
        <w:t>kogus,</w:t>
      </w:r>
    </w:p>
    <w:p>
      <w:pPr>
        <w:pStyle w:val="ListParagraph"/>
        <w:numPr>
          <w:ilvl w:val="0"/>
          <w:numId w:val="35"/>
        </w:numPr>
        <w:tabs>
          <w:tab w:pos="1008" w:val="left" w:leader="none"/>
        </w:tabs>
        <w:spacing w:line="271" w:lineRule="auto" w:before="84" w:after="0"/>
        <w:ind w:left="1007" w:right="110" w:hanging="170"/>
        <w:jc w:val="left"/>
        <w:rPr>
          <w:b w:val="0"/>
          <w:sz w:val="18"/>
        </w:rPr>
      </w:pPr>
      <w:r>
        <w:rPr>
          <w:b w:val="0"/>
          <w:color w:val="231F20"/>
          <w:sz w:val="18"/>
        </w:rPr>
        <w:t>soovitud saatmisviis (posti teel, veosena, laevaga, lennukiga,</w:t>
      </w:r>
      <w:r>
        <w:rPr>
          <w:b w:val="0"/>
          <w:color w:val="231F20"/>
          <w:spacing w:val="-1"/>
          <w:sz w:val="18"/>
        </w:rPr>
        <w:t> </w:t>
      </w:r>
      <w:r>
        <w:rPr>
          <w:b w:val="0"/>
          <w:color w:val="231F20"/>
          <w:sz w:val="18"/>
        </w:rPr>
        <w:t>ekspressiga),</w:t>
      </w:r>
    </w:p>
    <w:p>
      <w:pPr>
        <w:pStyle w:val="ListParagraph"/>
        <w:numPr>
          <w:ilvl w:val="0"/>
          <w:numId w:val="35"/>
        </w:numPr>
        <w:tabs>
          <w:tab w:pos="1008" w:val="left" w:leader="none"/>
        </w:tabs>
        <w:spacing w:line="240" w:lineRule="auto" w:before="57" w:after="0"/>
        <w:ind w:left="1007" w:right="0" w:hanging="170"/>
        <w:jc w:val="left"/>
        <w:rPr>
          <w:b w:val="0"/>
          <w:sz w:val="18"/>
        </w:rPr>
      </w:pPr>
      <w:r>
        <w:rPr>
          <w:b w:val="0"/>
          <w:color w:val="231F20"/>
          <w:sz w:val="18"/>
        </w:rPr>
        <w:t>kättetoimetamisaadress.</w:t>
      </w:r>
    </w:p>
    <w:p>
      <w:pPr>
        <w:pStyle w:val="BodyText"/>
        <w:spacing w:before="8"/>
        <w:rPr>
          <w:b w:val="0"/>
          <w:sz w:val="16"/>
        </w:rPr>
      </w:pPr>
    </w:p>
    <w:p>
      <w:pPr>
        <w:pStyle w:val="BodyText"/>
        <w:spacing w:line="271" w:lineRule="auto"/>
        <w:ind w:left="440"/>
        <w:rPr>
          <w:b w:val="0"/>
        </w:rPr>
      </w:pPr>
      <w:r>
        <w:rPr>
          <w:b w:val="0"/>
          <w:color w:val="231F20"/>
        </w:rPr>
        <w:t>Ülaltoodud andmeteta tellimused varuosade kohta ei kuulu täitmisele. Kui andmed saatmisviisi kohta puuduvad, siis toimub kohaletoimetamine tarnija äranägemisel.</w:t>
      </w:r>
    </w:p>
    <w:p>
      <w:pPr>
        <w:pStyle w:val="BodyText"/>
        <w:spacing w:line="271" w:lineRule="auto" w:before="170"/>
        <w:ind w:left="440" w:right="47"/>
        <w:rPr>
          <w:b w:val="0"/>
        </w:rPr>
      </w:pPr>
      <w:r>
        <w:rPr>
          <w:b w:val="0"/>
          <w:color w:val="231F20"/>
        </w:rPr>
        <w:t>Andmed seadme tüübi kohta, artikli numbri ja ehitusaasta leiate tüübisildilt, mis on elektrilise vintsi küljes.</w:t>
      </w:r>
    </w:p>
    <w:p>
      <w:pPr>
        <w:pStyle w:val="BodyText"/>
        <w:spacing w:before="124"/>
        <w:ind w:left="440"/>
        <w:rPr>
          <w:rFonts w:ascii="HelveticaNeueLT Std Med" w:hAnsi="HelveticaNeueLT Std Med"/>
        </w:rPr>
      </w:pPr>
      <w:r>
        <w:rPr/>
        <w:br w:type="column"/>
      </w:r>
      <w:r>
        <w:rPr>
          <w:rFonts w:ascii="HelveticaNeueLT Std Med" w:hAnsi="HelveticaNeueLT Std Med"/>
          <w:color w:val="231F20"/>
        </w:rPr>
        <w:t>Näide</w:t>
      </w:r>
    </w:p>
    <w:p>
      <w:pPr>
        <w:pStyle w:val="BodyText"/>
        <w:spacing w:before="8"/>
        <w:rPr>
          <w:rFonts w:ascii="HelveticaNeueLT Std Med"/>
          <w:sz w:val="16"/>
        </w:rPr>
      </w:pPr>
    </w:p>
    <w:p>
      <w:pPr>
        <w:pStyle w:val="BodyText"/>
        <w:spacing w:line="271" w:lineRule="auto"/>
        <w:ind w:left="440" w:right="338"/>
        <w:rPr>
          <w:b w:val="0"/>
        </w:rPr>
      </w:pPr>
      <w:r>
        <w:rPr>
          <w:b w:val="0"/>
          <w:color w:val="231F20"/>
        </w:rPr>
        <w:t>Vaja on tellida tõstekonks (positsiooninumber 97 varuosade nimekirjas) elektrilise vintsi MES 250-2 jaoks.</w:t>
      </w:r>
    </w:p>
    <w:p>
      <w:pPr>
        <w:pStyle w:val="ListParagraph"/>
        <w:numPr>
          <w:ilvl w:val="0"/>
          <w:numId w:val="35"/>
        </w:numPr>
        <w:tabs>
          <w:tab w:pos="1008" w:val="left" w:leader="none"/>
        </w:tabs>
        <w:spacing w:line="240" w:lineRule="auto" w:before="170" w:after="0"/>
        <w:ind w:left="1007" w:right="0" w:hanging="170"/>
        <w:jc w:val="left"/>
        <w:rPr>
          <w:rFonts w:ascii="HelveticaNeueLT Std Med" w:hAnsi="HelveticaNeueLT Std Med"/>
          <w:sz w:val="18"/>
        </w:rPr>
      </w:pPr>
      <w:r>
        <w:rPr>
          <w:b w:val="0"/>
          <w:color w:val="231F20"/>
          <w:sz w:val="18"/>
        </w:rPr>
        <w:t>Seadme tüüp: </w:t>
      </w:r>
      <w:r>
        <w:rPr>
          <w:rFonts w:ascii="HelveticaNeueLT Std Med" w:hAnsi="HelveticaNeueLT Std Med"/>
          <w:color w:val="231F20"/>
          <w:sz w:val="18"/>
        </w:rPr>
        <w:t>elektriline minivints MES</w:t>
      </w:r>
      <w:r>
        <w:rPr>
          <w:rFonts w:ascii="HelveticaNeueLT Std Med" w:hAnsi="HelveticaNeueLT Std Med"/>
          <w:color w:val="231F20"/>
          <w:spacing w:val="-1"/>
          <w:sz w:val="18"/>
        </w:rPr>
        <w:t> </w:t>
      </w:r>
      <w:r>
        <w:rPr>
          <w:rFonts w:ascii="HelveticaNeueLT Std Med" w:hAnsi="HelveticaNeueLT Std Med"/>
          <w:color w:val="231F20"/>
          <w:sz w:val="18"/>
        </w:rPr>
        <w:t>250-2</w:t>
      </w:r>
    </w:p>
    <w:p>
      <w:pPr>
        <w:pStyle w:val="ListParagraph"/>
        <w:numPr>
          <w:ilvl w:val="0"/>
          <w:numId w:val="35"/>
        </w:numPr>
        <w:tabs>
          <w:tab w:pos="1008" w:val="left" w:leader="none"/>
        </w:tabs>
        <w:spacing w:line="240" w:lineRule="auto" w:before="83" w:after="0"/>
        <w:ind w:left="1007" w:right="0" w:hanging="170"/>
        <w:jc w:val="left"/>
        <w:rPr>
          <w:rFonts w:ascii="HelveticaNeueLT Std Med"/>
          <w:sz w:val="18"/>
        </w:rPr>
      </w:pPr>
      <w:r>
        <w:rPr>
          <w:b w:val="0"/>
          <w:color w:val="231F20"/>
          <w:sz w:val="18"/>
        </w:rPr>
        <w:t>Artiklinumber: </w:t>
      </w:r>
      <w:r>
        <w:rPr>
          <w:rFonts w:ascii="HelveticaNeueLT Std Med"/>
          <w:color w:val="231F20"/>
          <w:sz w:val="18"/>
        </w:rPr>
        <w:t>619</w:t>
      </w:r>
      <w:r>
        <w:rPr>
          <w:rFonts w:ascii="HelveticaNeueLT Std Med"/>
          <w:color w:val="231F20"/>
          <w:spacing w:val="-1"/>
          <w:sz w:val="18"/>
        </w:rPr>
        <w:t> </w:t>
      </w:r>
      <w:r>
        <w:rPr>
          <w:rFonts w:ascii="HelveticaNeueLT Std Med"/>
          <w:color w:val="231F20"/>
          <w:sz w:val="18"/>
        </w:rPr>
        <w:t>8225</w:t>
      </w:r>
    </w:p>
    <w:p>
      <w:pPr>
        <w:pStyle w:val="ListParagraph"/>
        <w:numPr>
          <w:ilvl w:val="0"/>
          <w:numId w:val="35"/>
        </w:numPr>
        <w:tabs>
          <w:tab w:pos="1008" w:val="left" w:leader="none"/>
        </w:tabs>
        <w:spacing w:line="240" w:lineRule="auto" w:before="83" w:after="0"/>
        <w:ind w:left="1007" w:right="0" w:hanging="170"/>
        <w:jc w:val="left"/>
        <w:rPr>
          <w:rFonts w:ascii="HelveticaNeueLT Std Med"/>
          <w:sz w:val="18"/>
        </w:rPr>
      </w:pPr>
      <w:r>
        <w:rPr>
          <w:b w:val="0"/>
          <w:color w:val="231F20"/>
          <w:sz w:val="18"/>
        </w:rPr>
        <w:t>Positsiooninumber:</w:t>
      </w:r>
      <w:r>
        <w:rPr>
          <w:b w:val="0"/>
          <w:color w:val="231F20"/>
          <w:spacing w:val="-1"/>
          <w:sz w:val="18"/>
        </w:rPr>
        <w:t> </w:t>
      </w:r>
      <w:r>
        <w:rPr>
          <w:rFonts w:ascii="HelveticaNeueLT Std Med"/>
          <w:color w:val="231F20"/>
          <w:sz w:val="18"/>
        </w:rPr>
        <w:t>97</w:t>
      </w:r>
    </w:p>
    <w:p>
      <w:pPr>
        <w:pStyle w:val="BodyText"/>
        <w:spacing w:before="8"/>
        <w:rPr>
          <w:rFonts w:ascii="HelveticaNeueLT Std Med"/>
          <w:sz w:val="16"/>
        </w:rPr>
      </w:pPr>
    </w:p>
    <w:p>
      <w:pPr>
        <w:pStyle w:val="BodyText"/>
        <w:ind w:left="440"/>
        <w:rPr>
          <w:rFonts w:ascii="HelveticaNeueLT Std Med"/>
        </w:rPr>
      </w:pPr>
      <w:r>
        <w:rPr>
          <w:b w:val="0"/>
          <w:color w:val="231F20"/>
        </w:rPr>
        <w:t>Tellimisnumber on: </w:t>
      </w:r>
      <w:r>
        <w:rPr>
          <w:rFonts w:ascii="HelveticaNeueLT Std Med"/>
          <w:color w:val="231F20"/>
        </w:rPr>
        <w:t>0-6198225-97</w:t>
      </w:r>
    </w:p>
    <w:p>
      <w:pPr>
        <w:pStyle w:val="BodyText"/>
        <w:spacing w:before="9"/>
        <w:rPr>
          <w:rFonts w:ascii="HelveticaNeueLT Std Med"/>
          <w:sz w:val="16"/>
        </w:rPr>
      </w:pPr>
    </w:p>
    <w:p>
      <w:pPr>
        <w:pStyle w:val="BodyText"/>
        <w:spacing w:line="271" w:lineRule="auto"/>
        <w:ind w:left="440" w:right="529"/>
        <w:rPr>
          <w:b w:val="0"/>
        </w:rPr>
      </w:pPr>
      <w:r>
        <w:rPr>
          <w:b w:val="0"/>
          <w:color w:val="231F20"/>
        </w:rPr>
        <w:t>Tellimisnumber koosneb artiklinumbrist, positsiooninumbrist ja ühest artiklinumbri ees asuvast kohast.</w:t>
      </w:r>
    </w:p>
    <w:p>
      <w:pPr>
        <w:pStyle w:val="ListParagraph"/>
        <w:numPr>
          <w:ilvl w:val="0"/>
          <w:numId w:val="35"/>
        </w:numPr>
        <w:tabs>
          <w:tab w:pos="1008" w:val="left" w:leader="none"/>
        </w:tabs>
        <w:spacing w:line="240" w:lineRule="auto" w:before="169" w:after="0"/>
        <w:ind w:left="1007" w:right="0" w:hanging="170"/>
        <w:jc w:val="left"/>
        <w:rPr>
          <w:b w:val="0"/>
          <w:sz w:val="18"/>
        </w:rPr>
      </w:pPr>
      <w:r>
        <w:rPr>
          <w:b w:val="0"/>
          <w:color w:val="231F20"/>
          <w:sz w:val="18"/>
        </w:rPr>
        <w:t>Artiklinumbri ette tuleb kirjutada 0.</w:t>
      </w:r>
    </w:p>
    <w:p>
      <w:pPr>
        <w:pStyle w:val="ListParagraph"/>
        <w:numPr>
          <w:ilvl w:val="0"/>
          <w:numId w:val="35"/>
        </w:numPr>
        <w:tabs>
          <w:tab w:pos="1008" w:val="left" w:leader="none"/>
        </w:tabs>
        <w:spacing w:line="240" w:lineRule="auto" w:before="84" w:after="0"/>
        <w:ind w:left="1007" w:right="0" w:hanging="170"/>
        <w:jc w:val="left"/>
        <w:rPr>
          <w:b w:val="0"/>
          <w:sz w:val="18"/>
        </w:rPr>
      </w:pPr>
      <w:r>
        <w:rPr>
          <w:b w:val="0"/>
          <w:color w:val="231F20"/>
          <w:sz w:val="18"/>
        </w:rPr>
        <w:t>Ka positsiooninumbrite 1–9 ette tuleb kirjutada 0.</w:t>
      </w:r>
    </w:p>
    <w:p>
      <w:pPr>
        <w:pStyle w:val="BodyText"/>
        <w:spacing w:before="7"/>
        <w:rPr>
          <w:b w:val="0"/>
          <w:sz w:val="26"/>
        </w:rPr>
      </w:pPr>
    </w:p>
    <w:p>
      <w:pPr>
        <w:pStyle w:val="BodyText"/>
        <w:ind w:left="440"/>
        <w:rPr>
          <w:rFonts w:ascii="HelveticaNeueLT Std Med"/>
        </w:rPr>
      </w:pPr>
      <w:r>
        <w:rPr>
          <w:rFonts w:ascii="HelveticaNeueLT Std Med"/>
          <w:color w:val="231F20"/>
        </w:rPr>
        <w:t>Teie seadme artiklinumber:</w:t>
      </w:r>
    </w:p>
    <w:p>
      <w:pPr>
        <w:pStyle w:val="BodyText"/>
        <w:spacing w:before="8"/>
        <w:rPr>
          <w:rFonts w:ascii="HelveticaNeueLT Std Med"/>
          <w:sz w:val="16"/>
        </w:rPr>
      </w:pPr>
    </w:p>
    <w:p>
      <w:pPr>
        <w:pStyle w:val="BodyText"/>
        <w:ind w:left="440"/>
        <w:rPr>
          <w:b w:val="0"/>
        </w:rPr>
      </w:pPr>
      <w:r>
        <w:rPr>
          <w:b w:val="0"/>
          <w:color w:val="231F20"/>
        </w:rPr>
        <w:t>elektriline minivints MES 250-2: 619 8225</w:t>
      </w:r>
    </w:p>
    <w:p>
      <w:pPr>
        <w:pStyle w:val="BodyText"/>
        <w:spacing w:before="28"/>
        <w:ind w:left="440"/>
        <w:rPr>
          <w:b w:val="0"/>
        </w:rPr>
      </w:pPr>
      <w:r>
        <w:rPr>
          <w:b w:val="0"/>
          <w:color w:val="231F20"/>
        </w:rPr>
        <w:t>elektriline minivints MES 600-2: 619 8260</w:t>
      </w:r>
    </w:p>
    <w:p>
      <w:pPr>
        <w:pStyle w:val="BodyText"/>
        <w:spacing w:before="27"/>
        <w:ind w:left="440"/>
        <w:rPr>
          <w:b w:val="0"/>
        </w:rPr>
      </w:pPr>
      <w:r>
        <w:rPr>
          <w:b w:val="0"/>
          <w:color w:val="231F20"/>
        </w:rPr>
        <w:t>elektriline minivints MES 999-2: 619 8299</w:t>
      </w:r>
    </w:p>
    <w:p>
      <w:pPr>
        <w:spacing w:after="0"/>
        <w:sectPr>
          <w:type w:val="continuous"/>
          <w:pgSz w:w="11910" w:h="16840"/>
          <w:pgMar w:top="700" w:bottom="280" w:left="920" w:right="880"/>
          <w:cols w:num="2" w:equalWidth="0">
            <w:col w:w="4941" w:space="76"/>
            <w:col w:w="5093"/>
          </w:cols>
        </w:sectPr>
      </w:pPr>
    </w:p>
    <w:p>
      <w:pPr>
        <w:pStyle w:val="BodyText"/>
        <w:spacing w:before="5"/>
        <w:rPr>
          <w:b w:val="0"/>
          <w:sz w:val="12"/>
        </w:rPr>
      </w:pPr>
    </w:p>
    <w:p>
      <w:pPr>
        <w:pStyle w:val="BodyText"/>
        <w:spacing w:before="101"/>
        <w:ind w:left="100"/>
        <w:rPr>
          <w:rFonts w:ascii="HelveticaNeueLT Std Med Cn"/>
        </w:rPr>
      </w:pPr>
      <w:r>
        <w:rPr/>
        <w:pict>
          <v:line style="position:absolute;mso-position-horizontal-relative:page;mso-position-vertical-relative:paragraph;z-index:5104;mso-wrap-distance-left:0;mso-wrap-distance-right:0" from="51.023602pt,17.613682pt" to="359.999602pt,17.613682pt" stroked="true" strokeweight="1pt" strokecolor="#ff4d00">
            <v:stroke dashstyle="solid"/>
            <w10:wrap type="topAndBottom"/>
          </v:line>
        </w:pict>
      </w:r>
      <w:r>
        <w:rPr/>
        <w:drawing>
          <wp:anchor distT="0" distB="0" distL="0" distR="0" allowOverlap="1" layoutInCell="1" locked="0" behindDoc="0" simplePos="0" relativeHeight="5152">
            <wp:simplePos x="0" y="0"/>
            <wp:positionH relativeFrom="page">
              <wp:posOffset>5347919</wp:posOffset>
            </wp:positionH>
            <wp:positionV relativeFrom="paragraph">
              <wp:posOffset>-97640</wp:posOffset>
            </wp:positionV>
            <wp:extent cx="1348080" cy="316784"/>
            <wp:effectExtent l="0" t="0" r="0" b="0"/>
            <wp:wrapNone/>
            <wp:docPr id="61" name="image3.png" descr=""/>
            <wp:cNvGraphicFramePr>
              <a:graphicFrameLocks noChangeAspect="1"/>
            </wp:cNvGraphicFramePr>
            <a:graphic>
              <a:graphicData uri="http://schemas.openxmlformats.org/drawingml/2006/picture">
                <pic:pic>
                  <pic:nvPicPr>
                    <pic:cNvPr id="62" name="image3.png"/>
                    <pic:cNvPicPr/>
                  </pic:nvPicPr>
                  <pic:blipFill>
                    <a:blip r:embed="rId9" cstate="print"/>
                    <a:stretch>
                      <a:fillRect/>
                    </a:stretch>
                  </pic:blipFill>
                  <pic:spPr>
                    <a:xfrm>
                      <a:off x="0" y="0"/>
                      <a:ext cx="1348080" cy="316784"/>
                    </a:xfrm>
                    <a:prstGeom prst="rect">
                      <a:avLst/>
                    </a:prstGeom>
                  </pic:spPr>
                </pic:pic>
              </a:graphicData>
            </a:graphic>
          </wp:anchor>
        </w:drawing>
      </w:r>
      <w:bookmarkStart w:name="14.2. Varuosade joonis" w:id="62"/>
      <w:bookmarkEnd w:id="62"/>
      <w:r>
        <w:rPr/>
      </w:r>
      <w:bookmarkStart w:name="_bookmark14" w:id="63"/>
      <w:bookmarkEnd w:id="63"/>
      <w:r>
        <w:rPr/>
      </w:r>
      <w:r>
        <w:rPr>
          <w:rFonts w:ascii="HelveticaNeueLT Std Med Cn"/>
          <w:color w:val="231F20"/>
        </w:rPr>
        <w:t>Varuosad</w:t>
      </w:r>
    </w:p>
    <w:p>
      <w:pPr>
        <w:pStyle w:val="BodyText"/>
        <w:spacing w:before="8"/>
        <w:rPr>
          <w:rFonts w:ascii="HelveticaNeueLT Std Med Cn"/>
          <w:sz w:val="24"/>
        </w:rPr>
      </w:pPr>
    </w:p>
    <w:p>
      <w:pPr>
        <w:pStyle w:val="Heading2"/>
        <w:numPr>
          <w:ilvl w:val="1"/>
          <w:numId w:val="21"/>
        </w:numPr>
        <w:tabs>
          <w:tab w:pos="668" w:val="left" w:leader="none"/>
        </w:tabs>
        <w:spacing w:line="240" w:lineRule="auto" w:before="0" w:after="0"/>
        <w:ind w:left="667" w:right="0" w:hanging="567"/>
        <w:jc w:val="left"/>
      </w:pPr>
      <w:r>
        <w:rPr>
          <w:color w:val="231F20"/>
        </w:rPr>
        <w:t>Varuosade</w:t>
      </w:r>
      <w:r>
        <w:rPr>
          <w:color w:val="231F20"/>
          <w:spacing w:val="-1"/>
        </w:rPr>
        <w:t> </w:t>
      </w:r>
      <w:r>
        <w:rPr>
          <w:color w:val="231F20"/>
        </w:rPr>
        <w:t>joonis</w:t>
      </w:r>
    </w:p>
    <w:p>
      <w:pPr>
        <w:pStyle w:val="BodyText"/>
        <w:spacing w:line="271" w:lineRule="auto" w:before="241"/>
        <w:ind w:left="100" w:right="831"/>
        <w:rPr>
          <w:b w:val="0"/>
        </w:rPr>
      </w:pPr>
      <w:r>
        <w:rPr>
          <w:b w:val="0"/>
          <w:color w:val="231F20"/>
        </w:rPr>
        <w:t>Järgnevad joonised on mõeldud abivahendina vajalike varuosade tuvastamisel. Saatke vajaduse korral müügiesindajale detailide joonise koopia, kus on detailid ära märgitud.</w:t>
      </w:r>
    </w:p>
    <w:p>
      <w:pPr>
        <w:pStyle w:val="BodyText"/>
        <w:spacing w:before="9"/>
        <w:rPr>
          <w:b w:val="0"/>
          <w:sz w:val="12"/>
        </w:rPr>
      </w:pPr>
      <w:r>
        <w:rPr/>
        <w:drawing>
          <wp:anchor distT="0" distB="0" distL="0" distR="0" allowOverlap="1" layoutInCell="1" locked="0" behindDoc="0" simplePos="0" relativeHeight="5128">
            <wp:simplePos x="0" y="0"/>
            <wp:positionH relativeFrom="page">
              <wp:posOffset>885215</wp:posOffset>
            </wp:positionH>
            <wp:positionV relativeFrom="paragraph">
              <wp:posOffset>120858</wp:posOffset>
            </wp:positionV>
            <wp:extent cx="5579280" cy="7756398"/>
            <wp:effectExtent l="0" t="0" r="0" b="0"/>
            <wp:wrapTopAndBottom/>
            <wp:docPr id="63" name="image47.png" descr=""/>
            <wp:cNvGraphicFramePr>
              <a:graphicFrameLocks noChangeAspect="1"/>
            </wp:cNvGraphicFramePr>
            <a:graphic>
              <a:graphicData uri="http://schemas.openxmlformats.org/drawingml/2006/picture">
                <pic:pic>
                  <pic:nvPicPr>
                    <pic:cNvPr id="64" name="image47.png"/>
                    <pic:cNvPicPr/>
                  </pic:nvPicPr>
                  <pic:blipFill>
                    <a:blip r:embed="rId57" cstate="print"/>
                    <a:stretch>
                      <a:fillRect/>
                    </a:stretch>
                  </pic:blipFill>
                  <pic:spPr>
                    <a:xfrm>
                      <a:off x="0" y="0"/>
                      <a:ext cx="5579280" cy="7756398"/>
                    </a:xfrm>
                    <a:prstGeom prst="rect">
                      <a:avLst/>
                    </a:prstGeom>
                  </pic:spPr>
                </pic:pic>
              </a:graphicData>
            </a:graphic>
          </wp:anchor>
        </w:drawing>
      </w:r>
    </w:p>
    <w:p>
      <w:pPr>
        <w:spacing w:before="134"/>
        <w:ind w:left="100" w:right="0" w:firstLine="0"/>
        <w:jc w:val="left"/>
        <w:rPr>
          <w:b w:val="0"/>
          <w:sz w:val="14"/>
        </w:rPr>
      </w:pPr>
      <w:r>
        <w:rPr>
          <w:b w:val="0"/>
          <w:color w:val="231F20"/>
          <w:sz w:val="14"/>
        </w:rPr>
        <w:t>Joonis 11. MES 250-2 varuosade joonis</w:t>
      </w:r>
    </w:p>
    <w:p>
      <w:pPr>
        <w:spacing w:after="0"/>
        <w:jc w:val="left"/>
        <w:rPr>
          <w:sz w:val="14"/>
        </w:rPr>
        <w:sectPr>
          <w:pgSz w:w="11910" w:h="16840"/>
          <w:pgMar w:header="0" w:footer="713" w:top="460" w:bottom="900" w:left="920" w:right="880"/>
        </w:sectPr>
      </w:pPr>
    </w:p>
    <w:p>
      <w:pPr>
        <w:pStyle w:val="BodyText"/>
        <w:spacing w:before="5"/>
        <w:rPr>
          <w:b w:val="0"/>
          <w:sz w:val="12"/>
        </w:rPr>
      </w:pPr>
    </w:p>
    <w:p>
      <w:pPr>
        <w:spacing w:after="0"/>
        <w:rPr>
          <w:sz w:val="12"/>
        </w:rPr>
        <w:sectPr>
          <w:pgSz w:w="11910" w:h="16840"/>
          <w:pgMar w:header="0" w:footer="713" w:top="460" w:bottom="900" w:left="920" w:right="880"/>
        </w:sectPr>
      </w:pPr>
    </w:p>
    <w:p>
      <w:pPr>
        <w:pStyle w:val="BodyText"/>
        <w:rPr>
          <w:b w:val="0"/>
          <w:sz w:val="16"/>
        </w:rPr>
      </w:pPr>
      <w:r>
        <w:rPr/>
        <w:pict>
          <v:line style="position:absolute;mso-position-horizontal-relative:page;mso-position-vertical-relative:page;z-index:5176" from="235.275604pt,48.830914pt" to="544.251604pt,48.830914pt" stroked="true" strokeweight="1pt" strokecolor="#ff4d00">
            <v:stroke dashstyle="solid"/>
            <w10:wrap type="none"/>
          </v:line>
        </w:pict>
      </w:r>
      <w:r>
        <w:rPr/>
        <w:drawing>
          <wp:anchor distT="0" distB="0" distL="0" distR="0" allowOverlap="1" layoutInCell="1" locked="0" behindDoc="0" simplePos="0" relativeHeight="5200">
            <wp:simplePos x="0" y="0"/>
            <wp:positionH relativeFrom="page">
              <wp:posOffset>864006</wp:posOffset>
            </wp:positionH>
            <wp:positionV relativeFrom="page">
              <wp:posOffset>298818</wp:posOffset>
            </wp:positionV>
            <wp:extent cx="1348078" cy="316784"/>
            <wp:effectExtent l="0" t="0" r="0" b="0"/>
            <wp:wrapNone/>
            <wp:docPr id="65" name="image3.png" descr=""/>
            <wp:cNvGraphicFramePr>
              <a:graphicFrameLocks noChangeAspect="1"/>
            </wp:cNvGraphicFramePr>
            <a:graphic>
              <a:graphicData uri="http://schemas.openxmlformats.org/drawingml/2006/picture">
                <pic:pic>
                  <pic:nvPicPr>
                    <pic:cNvPr id="66" name="image3.png"/>
                    <pic:cNvPicPr/>
                  </pic:nvPicPr>
                  <pic:blipFill>
                    <a:blip r:embed="rId9" cstate="print"/>
                    <a:stretch>
                      <a:fillRect/>
                    </a:stretch>
                  </pic:blipFill>
                  <pic:spPr>
                    <a:xfrm>
                      <a:off x="0" y="0"/>
                      <a:ext cx="1348078" cy="316784"/>
                    </a:xfrm>
                    <a:prstGeom prst="rect">
                      <a:avLst/>
                    </a:prstGeom>
                  </pic:spPr>
                </pic:pic>
              </a:graphicData>
            </a:graphic>
          </wp:anchor>
        </w:drawing>
      </w: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spacing w:before="4"/>
        <w:rPr>
          <w:b w:val="0"/>
          <w:sz w:val="17"/>
        </w:rPr>
      </w:pPr>
    </w:p>
    <w:p>
      <w:pPr>
        <w:spacing w:before="0"/>
        <w:ind w:left="440" w:right="0" w:firstLine="0"/>
        <w:jc w:val="left"/>
        <w:rPr>
          <w:b w:val="0"/>
          <w:sz w:val="14"/>
        </w:rPr>
      </w:pPr>
      <w:r>
        <w:rPr/>
        <w:drawing>
          <wp:anchor distT="0" distB="0" distL="0" distR="0" allowOverlap="1" layoutInCell="1" locked="0" behindDoc="0" simplePos="0" relativeHeight="5224">
            <wp:simplePos x="0" y="0"/>
            <wp:positionH relativeFrom="page">
              <wp:posOffset>899820</wp:posOffset>
            </wp:positionH>
            <wp:positionV relativeFrom="paragraph">
              <wp:posOffset>-8182119</wp:posOffset>
            </wp:positionV>
            <wp:extent cx="5976366" cy="8204619"/>
            <wp:effectExtent l="0" t="0" r="0" b="0"/>
            <wp:wrapNone/>
            <wp:docPr id="67" name="image48.png" descr=""/>
            <wp:cNvGraphicFramePr>
              <a:graphicFrameLocks noChangeAspect="1"/>
            </wp:cNvGraphicFramePr>
            <a:graphic>
              <a:graphicData uri="http://schemas.openxmlformats.org/drawingml/2006/picture">
                <pic:pic>
                  <pic:nvPicPr>
                    <pic:cNvPr id="68" name="image48.png"/>
                    <pic:cNvPicPr/>
                  </pic:nvPicPr>
                  <pic:blipFill>
                    <a:blip r:embed="rId58" cstate="print"/>
                    <a:stretch>
                      <a:fillRect/>
                    </a:stretch>
                  </pic:blipFill>
                  <pic:spPr>
                    <a:xfrm>
                      <a:off x="0" y="0"/>
                      <a:ext cx="5976366" cy="8204619"/>
                    </a:xfrm>
                    <a:prstGeom prst="rect">
                      <a:avLst/>
                    </a:prstGeom>
                  </pic:spPr>
                </pic:pic>
              </a:graphicData>
            </a:graphic>
          </wp:anchor>
        </w:drawing>
      </w:r>
      <w:r>
        <w:rPr>
          <w:b w:val="0"/>
          <w:color w:val="231F20"/>
          <w:sz w:val="14"/>
        </w:rPr>
        <w:t>Joonis 12. MES 600-2 varuosade joonis</w:t>
      </w:r>
    </w:p>
    <w:p>
      <w:pPr>
        <w:pStyle w:val="BodyText"/>
        <w:spacing w:before="101"/>
        <w:ind w:left="440"/>
        <w:rPr>
          <w:rFonts w:ascii="HelveticaNeueLT Std Med Cn"/>
        </w:rPr>
      </w:pPr>
      <w:r>
        <w:rPr/>
        <w:br w:type="column"/>
      </w:r>
      <w:r>
        <w:rPr>
          <w:rFonts w:ascii="HelveticaNeueLT Std Med Cn"/>
          <w:color w:val="231F20"/>
        </w:rPr>
        <w:t>Varuosad</w:t>
      </w:r>
    </w:p>
    <w:p>
      <w:pPr>
        <w:spacing w:after="0"/>
        <w:rPr>
          <w:rFonts w:ascii="HelveticaNeueLT Std Med Cn"/>
        </w:rPr>
        <w:sectPr>
          <w:type w:val="continuous"/>
          <w:pgSz w:w="11910" w:h="16840"/>
          <w:pgMar w:top="700" w:bottom="280" w:left="920" w:right="880"/>
          <w:cols w:num="2" w:equalWidth="0">
            <w:col w:w="2893" w:space="5991"/>
            <w:col w:w="1226"/>
          </w:cols>
        </w:sectPr>
      </w:pPr>
    </w:p>
    <w:p>
      <w:pPr>
        <w:pStyle w:val="BodyText"/>
        <w:spacing w:before="7"/>
        <w:rPr>
          <w:rFonts w:ascii="HelveticaNeueLT Std Med Cn"/>
          <w:sz w:val="12"/>
        </w:rPr>
      </w:pPr>
    </w:p>
    <w:p>
      <w:pPr>
        <w:pStyle w:val="BodyText"/>
        <w:spacing w:before="100"/>
        <w:ind w:left="100"/>
        <w:rPr>
          <w:rFonts w:ascii="HelveticaNeueLT Std Med Cn"/>
        </w:rPr>
      </w:pPr>
      <w:r>
        <w:rPr/>
        <w:pict>
          <v:line style="position:absolute;mso-position-horizontal-relative:page;mso-position-vertical-relative:paragraph;z-index:5248;mso-wrap-distance-left:0;mso-wrap-distance-right:0" from="51.023602pt,17.563683pt" to="359.999602pt,17.563683pt" stroked="true" strokeweight="1pt" strokecolor="#ff4d00">
            <v:stroke dashstyle="solid"/>
            <w10:wrap type="topAndBottom"/>
          </v:line>
        </w:pict>
      </w:r>
      <w:r>
        <w:rPr/>
        <w:drawing>
          <wp:anchor distT="0" distB="0" distL="0" distR="0" allowOverlap="1" layoutInCell="1" locked="0" behindDoc="0" simplePos="0" relativeHeight="5272">
            <wp:simplePos x="0" y="0"/>
            <wp:positionH relativeFrom="page">
              <wp:posOffset>804151</wp:posOffset>
            </wp:positionH>
            <wp:positionV relativeFrom="paragraph">
              <wp:posOffset>466900</wp:posOffset>
            </wp:positionV>
            <wp:extent cx="5622098" cy="8499062"/>
            <wp:effectExtent l="0" t="0" r="0" b="0"/>
            <wp:wrapTopAndBottom/>
            <wp:docPr id="69" name="image49.png" descr=""/>
            <wp:cNvGraphicFramePr>
              <a:graphicFrameLocks noChangeAspect="1"/>
            </wp:cNvGraphicFramePr>
            <a:graphic>
              <a:graphicData uri="http://schemas.openxmlformats.org/drawingml/2006/picture">
                <pic:pic>
                  <pic:nvPicPr>
                    <pic:cNvPr id="70" name="image49.png"/>
                    <pic:cNvPicPr/>
                  </pic:nvPicPr>
                  <pic:blipFill>
                    <a:blip r:embed="rId59" cstate="print"/>
                    <a:stretch>
                      <a:fillRect/>
                    </a:stretch>
                  </pic:blipFill>
                  <pic:spPr>
                    <a:xfrm>
                      <a:off x="0" y="0"/>
                      <a:ext cx="5622098" cy="8499062"/>
                    </a:xfrm>
                    <a:prstGeom prst="rect">
                      <a:avLst/>
                    </a:prstGeom>
                  </pic:spPr>
                </pic:pic>
              </a:graphicData>
            </a:graphic>
          </wp:anchor>
        </w:drawing>
      </w:r>
      <w:r>
        <w:rPr/>
        <w:drawing>
          <wp:anchor distT="0" distB="0" distL="0" distR="0" allowOverlap="1" layoutInCell="1" locked="0" behindDoc="0" simplePos="0" relativeHeight="5296">
            <wp:simplePos x="0" y="0"/>
            <wp:positionH relativeFrom="page">
              <wp:posOffset>5347919</wp:posOffset>
            </wp:positionH>
            <wp:positionV relativeFrom="paragraph">
              <wp:posOffset>-98275</wp:posOffset>
            </wp:positionV>
            <wp:extent cx="1348080" cy="316784"/>
            <wp:effectExtent l="0" t="0" r="0" b="0"/>
            <wp:wrapNone/>
            <wp:docPr id="71" name="image3.png" descr=""/>
            <wp:cNvGraphicFramePr>
              <a:graphicFrameLocks noChangeAspect="1"/>
            </wp:cNvGraphicFramePr>
            <a:graphic>
              <a:graphicData uri="http://schemas.openxmlformats.org/drawingml/2006/picture">
                <pic:pic>
                  <pic:nvPicPr>
                    <pic:cNvPr id="72" name="image3.png"/>
                    <pic:cNvPicPr/>
                  </pic:nvPicPr>
                  <pic:blipFill>
                    <a:blip r:embed="rId9" cstate="print"/>
                    <a:stretch>
                      <a:fillRect/>
                    </a:stretch>
                  </pic:blipFill>
                  <pic:spPr>
                    <a:xfrm>
                      <a:off x="0" y="0"/>
                      <a:ext cx="1348080" cy="316784"/>
                    </a:xfrm>
                    <a:prstGeom prst="rect">
                      <a:avLst/>
                    </a:prstGeom>
                  </pic:spPr>
                </pic:pic>
              </a:graphicData>
            </a:graphic>
          </wp:anchor>
        </w:drawing>
      </w:r>
      <w:r>
        <w:rPr>
          <w:rFonts w:ascii="HelveticaNeueLT Std Med Cn"/>
          <w:color w:val="231F20"/>
        </w:rPr>
        <w:t>Varuosad</w:t>
      </w:r>
    </w:p>
    <w:p>
      <w:pPr>
        <w:pStyle w:val="BodyText"/>
        <w:spacing w:before="2"/>
        <w:rPr>
          <w:rFonts w:ascii="HelveticaNeueLT Std Med Cn"/>
          <w:sz w:val="26"/>
        </w:rPr>
      </w:pPr>
    </w:p>
    <w:p>
      <w:pPr>
        <w:pStyle w:val="BodyText"/>
        <w:spacing w:before="7"/>
        <w:rPr>
          <w:rFonts w:ascii="HelveticaNeueLT Std Med Cn"/>
          <w:sz w:val="17"/>
        </w:rPr>
      </w:pPr>
    </w:p>
    <w:p>
      <w:pPr>
        <w:spacing w:before="0"/>
        <w:ind w:left="100" w:right="0" w:firstLine="0"/>
        <w:jc w:val="left"/>
        <w:rPr>
          <w:b w:val="0"/>
          <w:sz w:val="14"/>
        </w:rPr>
      </w:pPr>
      <w:r>
        <w:rPr>
          <w:b w:val="0"/>
          <w:color w:val="231F20"/>
          <w:sz w:val="14"/>
        </w:rPr>
        <w:t>Joonis 13. MES 999-2 varuosade joonis</w:t>
      </w:r>
    </w:p>
    <w:p>
      <w:pPr>
        <w:spacing w:after="0"/>
        <w:jc w:val="left"/>
        <w:rPr>
          <w:sz w:val="14"/>
        </w:rPr>
        <w:sectPr>
          <w:pgSz w:w="11910" w:h="16840"/>
          <w:pgMar w:header="0" w:footer="713" w:top="460" w:bottom="900" w:left="920" w:right="880"/>
        </w:sectPr>
      </w:pPr>
    </w:p>
    <w:p>
      <w:pPr>
        <w:pStyle w:val="BodyText"/>
        <w:spacing w:before="5"/>
        <w:rPr>
          <w:b w:val="0"/>
          <w:sz w:val="12"/>
        </w:rPr>
      </w:pPr>
    </w:p>
    <w:p>
      <w:pPr>
        <w:pStyle w:val="BodyText"/>
        <w:spacing w:before="101"/>
        <w:ind w:right="138"/>
        <w:jc w:val="right"/>
        <w:rPr>
          <w:rFonts w:ascii="HelveticaNeueLT Std Med Cn"/>
        </w:rPr>
      </w:pPr>
      <w:r>
        <w:rPr/>
        <w:pict>
          <v:line style="position:absolute;mso-position-horizontal-relative:page;mso-position-vertical-relative:paragraph;z-index:5320;mso-wrap-distance-left:0;mso-wrap-distance-right:0" from="235.275604pt,17.613682pt" to="544.251604pt,17.613682pt" stroked="true" strokeweight="1pt" strokecolor="#ff4d00">
            <v:stroke dashstyle="solid"/>
            <w10:wrap type="topAndBottom"/>
          </v:line>
        </w:pict>
      </w:r>
      <w:r>
        <w:rPr/>
        <w:drawing>
          <wp:anchor distT="0" distB="0" distL="0" distR="0" allowOverlap="1" layoutInCell="1" locked="0" behindDoc="0" simplePos="0" relativeHeight="5392">
            <wp:simplePos x="0" y="0"/>
            <wp:positionH relativeFrom="page">
              <wp:posOffset>864006</wp:posOffset>
            </wp:positionH>
            <wp:positionV relativeFrom="paragraph">
              <wp:posOffset>-97640</wp:posOffset>
            </wp:positionV>
            <wp:extent cx="1348078" cy="316784"/>
            <wp:effectExtent l="0" t="0" r="0" b="0"/>
            <wp:wrapNone/>
            <wp:docPr id="73" name="image3.png" descr=""/>
            <wp:cNvGraphicFramePr>
              <a:graphicFrameLocks noChangeAspect="1"/>
            </wp:cNvGraphicFramePr>
            <a:graphic>
              <a:graphicData uri="http://schemas.openxmlformats.org/drawingml/2006/picture">
                <pic:pic>
                  <pic:nvPicPr>
                    <pic:cNvPr id="74" name="image3.png"/>
                    <pic:cNvPicPr/>
                  </pic:nvPicPr>
                  <pic:blipFill>
                    <a:blip r:embed="rId9" cstate="print"/>
                    <a:stretch>
                      <a:fillRect/>
                    </a:stretch>
                  </pic:blipFill>
                  <pic:spPr>
                    <a:xfrm>
                      <a:off x="0" y="0"/>
                      <a:ext cx="1348078" cy="316784"/>
                    </a:xfrm>
                    <a:prstGeom prst="rect">
                      <a:avLst/>
                    </a:prstGeom>
                  </pic:spPr>
                </pic:pic>
              </a:graphicData>
            </a:graphic>
          </wp:anchor>
        </w:drawing>
      </w:r>
      <w:bookmarkStart w:name="14.3. Elektriskeem" w:id="64"/>
      <w:bookmarkEnd w:id="64"/>
      <w:r>
        <w:rPr/>
      </w:r>
      <w:bookmarkStart w:name="_bookmark15" w:id="65"/>
      <w:bookmarkEnd w:id="65"/>
      <w:r>
        <w:rPr/>
      </w:r>
      <w:r>
        <w:rPr>
          <w:rFonts w:ascii="HelveticaNeueLT Std Med Cn"/>
          <w:color w:val="231F20"/>
        </w:rPr>
        <w:t>Varuosad</w:t>
      </w:r>
    </w:p>
    <w:p>
      <w:pPr>
        <w:pStyle w:val="BodyText"/>
        <w:spacing w:before="8"/>
        <w:rPr>
          <w:rFonts w:ascii="HelveticaNeueLT Std Med Cn"/>
          <w:sz w:val="24"/>
        </w:rPr>
      </w:pPr>
    </w:p>
    <w:p>
      <w:pPr>
        <w:pStyle w:val="Heading2"/>
        <w:numPr>
          <w:ilvl w:val="1"/>
          <w:numId w:val="21"/>
        </w:numPr>
        <w:tabs>
          <w:tab w:pos="1008" w:val="left" w:leader="none"/>
        </w:tabs>
        <w:spacing w:line="240" w:lineRule="auto" w:before="0" w:after="0"/>
        <w:ind w:left="1007" w:right="0" w:hanging="567"/>
        <w:jc w:val="left"/>
      </w:pPr>
      <w:r>
        <w:rPr>
          <w:color w:val="231F20"/>
        </w:rPr>
        <w:t>Elektriskeem</w:t>
      </w:r>
    </w:p>
    <w:p>
      <w:pPr>
        <w:pStyle w:val="BodyText"/>
        <w:spacing w:before="7"/>
        <w:rPr>
          <w:rFonts w:ascii="HelveticaNeueLT Std Med Cn"/>
          <w:sz w:val="17"/>
        </w:rPr>
      </w:pPr>
      <w:r>
        <w:rPr/>
        <w:drawing>
          <wp:anchor distT="0" distB="0" distL="0" distR="0" allowOverlap="1" layoutInCell="1" locked="0" behindDoc="0" simplePos="0" relativeHeight="5344">
            <wp:simplePos x="0" y="0"/>
            <wp:positionH relativeFrom="page">
              <wp:posOffset>1281111</wp:posOffset>
            </wp:positionH>
            <wp:positionV relativeFrom="paragraph">
              <wp:posOffset>155309</wp:posOffset>
            </wp:positionV>
            <wp:extent cx="5199295" cy="3549015"/>
            <wp:effectExtent l="0" t="0" r="0" b="0"/>
            <wp:wrapTopAndBottom/>
            <wp:docPr id="75" name="image50.jpeg" descr=""/>
            <wp:cNvGraphicFramePr>
              <a:graphicFrameLocks noChangeAspect="1"/>
            </wp:cNvGraphicFramePr>
            <a:graphic>
              <a:graphicData uri="http://schemas.openxmlformats.org/drawingml/2006/picture">
                <pic:pic>
                  <pic:nvPicPr>
                    <pic:cNvPr id="76" name="image50.jpeg"/>
                    <pic:cNvPicPr/>
                  </pic:nvPicPr>
                  <pic:blipFill>
                    <a:blip r:embed="rId60" cstate="print"/>
                    <a:stretch>
                      <a:fillRect/>
                    </a:stretch>
                  </pic:blipFill>
                  <pic:spPr>
                    <a:xfrm>
                      <a:off x="0" y="0"/>
                      <a:ext cx="5199295" cy="3549015"/>
                    </a:xfrm>
                    <a:prstGeom prst="rect">
                      <a:avLst/>
                    </a:prstGeom>
                  </pic:spPr>
                </pic:pic>
              </a:graphicData>
            </a:graphic>
          </wp:anchor>
        </w:drawing>
      </w:r>
      <w:r>
        <w:rPr/>
        <w:drawing>
          <wp:anchor distT="0" distB="0" distL="0" distR="0" allowOverlap="1" layoutInCell="1" locked="0" behindDoc="0" simplePos="0" relativeHeight="5368">
            <wp:simplePos x="0" y="0"/>
            <wp:positionH relativeFrom="page">
              <wp:posOffset>1142517</wp:posOffset>
            </wp:positionH>
            <wp:positionV relativeFrom="paragraph">
              <wp:posOffset>3845307</wp:posOffset>
            </wp:positionV>
            <wp:extent cx="5444191" cy="2876359"/>
            <wp:effectExtent l="0" t="0" r="0" b="0"/>
            <wp:wrapTopAndBottom/>
            <wp:docPr id="77" name="image51.jpeg" descr=""/>
            <wp:cNvGraphicFramePr>
              <a:graphicFrameLocks noChangeAspect="1"/>
            </wp:cNvGraphicFramePr>
            <a:graphic>
              <a:graphicData uri="http://schemas.openxmlformats.org/drawingml/2006/picture">
                <pic:pic>
                  <pic:nvPicPr>
                    <pic:cNvPr id="78" name="image51.jpeg"/>
                    <pic:cNvPicPr/>
                  </pic:nvPicPr>
                  <pic:blipFill>
                    <a:blip r:embed="rId61" cstate="print"/>
                    <a:stretch>
                      <a:fillRect/>
                    </a:stretch>
                  </pic:blipFill>
                  <pic:spPr>
                    <a:xfrm>
                      <a:off x="0" y="0"/>
                      <a:ext cx="5444191" cy="2876359"/>
                    </a:xfrm>
                    <a:prstGeom prst="rect">
                      <a:avLst/>
                    </a:prstGeom>
                  </pic:spPr>
                </pic:pic>
              </a:graphicData>
            </a:graphic>
          </wp:anchor>
        </w:drawing>
      </w:r>
    </w:p>
    <w:p>
      <w:pPr>
        <w:pStyle w:val="BodyText"/>
        <w:spacing w:before="2"/>
        <w:rPr>
          <w:rFonts w:ascii="HelveticaNeueLT Std Med Cn"/>
          <w:sz w:val="13"/>
        </w:rPr>
      </w:pPr>
    </w:p>
    <w:p>
      <w:pPr>
        <w:spacing w:before="177"/>
        <w:ind w:left="440" w:right="0" w:firstLine="0"/>
        <w:jc w:val="left"/>
        <w:rPr>
          <w:b w:val="0"/>
          <w:sz w:val="14"/>
        </w:rPr>
      </w:pPr>
      <w:r>
        <w:rPr>
          <w:b w:val="0"/>
          <w:color w:val="231F20"/>
          <w:sz w:val="14"/>
        </w:rPr>
        <w:t>Joonis 14. 250-2, MES 600-2 (ülemine) ja MES 999-2 (alumine) elektriskeem.</w:t>
      </w:r>
    </w:p>
    <w:p>
      <w:pPr>
        <w:spacing w:after="0"/>
        <w:jc w:val="left"/>
        <w:rPr>
          <w:sz w:val="14"/>
        </w:rPr>
        <w:sectPr>
          <w:pgSz w:w="11910" w:h="16840"/>
          <w:pgMar w:header="0" w:footer="713" w:top="460" w:bottom="900" w:left="920" w:right="880"/>
        </w:sectPr>
      </w:pPr>
    </w:p>
    <w:p>
      <w:pPr>
        <w:pStyle w:val="BodyText"/>
        <w:spacing w:before="5"/>
        <w:rPr>
          <w:b w:val="0"/>
          <w:sz w:val="12"/>
        </w:rPr>
      </w:pPr>
    </w:p>
    <w:p>
      <w:pPr>
        <w:pStyle w:val="BodyText"/>
        <w:spacing w:before="101"/>
        <w:ind w:left="100"/>
        <w:rPr>
          <w:rFonts w:ascii="HelveticaNeueLT Std Med Cn" w:hAnsi="HelveticaNeueLT Std Med Cn"/>
        </w:rPr>
      </w:pPr>
      <w:r>
        <w:rPr/>
        <w:pict>
          <v:line style="position:absolute;mso-position-horizontal-relative:page;mso-position-vertical-relative:paragraph;z-index:5416;mso-wrap-distance-left:0;mso-wrap-distance-right:0" from="51.023602pt,17.613682pt" to="359.999602pt,17.613682pt" stroked="true" strokeweight="1pt" strokecolor="#ff4d00">
            <v:stroke dashstyle="solid"/>
            <w10:wrap type="topAndBottom"/>
          </v:line>
        </w:pict>
      </w:r>
      <w:r>
        <w:rPr/>
        <w:drawing>
          <wp:anchor distT="0" distB="0" distL="0" distR="0" allowOverlap="1" layoutInCell="1" locked="0" behindDoc="0" simplePos="0" relativeHeight="5464">
            <wp:simplePos x="0" y="0"/>
            <wp:positionH relativeFrom="page">
              <wp:posOffset>5347919</wp:posOffset>
            </wp:positionH>
            <wp:positionV relativeFrom="paragraph">
              <wp:posOffset>-97640</wp:posOffset>
            </wp:positionV>
            <wp:extent cx="1348080" cy="316784"/>
            <wp:effectExtent l="0" t="0" r="0" b="0"/>
            <wp:wrapNone/>
            <wp:docPr id="79" name="image3.png" descr=""/>
            <wp:cNvGraphicFramePr>
              <a:graphicFrameLocks noChangeAspect="1"/>
            </wp:cNvGraphicFramePr>
            <a:graphic>
              <a:graphicData uri="http://schemas.openxmlformats.org/drawingml/2006/picture">
                <pic:pic>
                  <pic:nvPicPr>
                    <pic:cNvPr id="80" name="image3.png"/>
                    <pic:cNvPicPr/>
                  </pic:nvPicPr>
                  <pic:blipFill>
                    <a:blip r:embed="rId9" cstate="print"/>
                    <a:stretch>
                      <a:fillRect/>
                    </a:stretch>
                  </pic:blipFill>
                  <pic:spPr>
                    <a:xfrm>
                      <a:off x="0" y="0"/>
                      <a:ext cx="1348080" cy="316784"/>
                    </a:xfrm>
                    <a:prstGeom prst="rect">
                      <a:avLst/>
                    </a:prstGeom>
                  </pic:spPr>
                </pic:pic>
              </a:graphicData>
            </a:graphic>
          </wp:anchor>
        </w:drawing>
      </w:r>
      <w:bookmarkStart w:name="15. EÜ vastavusdeklaratsioon" w:id="66"/>
      <w:bookmarkEnd w:id="66"/>
      <w:r>
        <w:rPr/>
      </w:r>
      <w:bookmarkStart w:name="_bookmark16" w:id="67"/>
      <w:bookmarkEnd w:id="67"/>
      <w:r>
        <w:rPr/>
      </w:r>
      <w:r>
        <w:rPr>
          <w:rFonts w:ascii="HelveticaNeueLT Std Med Cn" w:hAnsi="HelveticaNeueLT Std Med Cn"/>
          <w:color w:val="231F20"/>
        </w:rPr>
        <w:t>EÜ vastavusdeklaratsioon</w:t>
      </w:r>
    </w:p>
    <w:p>
      <w:pPr>
        <w:pStyle w:val="BodyText"/>
        <w:spacing w:before="10"/>
        <w:rPr>
          <w:rFonts w:ascii="HelveticaNeueLT Std Med Cn"/>
          <w:sz w:val="23"/>
        </w:rPr>
      </w:pPr>
    </w:p>
    <w:p>
      <w:pPr>
        <w:pStyle w:val="Heading1"/>
        <w:numPr>
          <w:ilvl w:val="0"/>
          <w:numId w:val="21"/>
        </w:numPr>
        <w:tabs>
          <w:tab w:pos="667" w:val="left" w:leader="none"/>
          <w:tab w:pos="668" w:val="left" w:leader="none"/>
        </w:tabs>
        <w:spacing w:line="240" w:lineRule="auto" w:before="0" w:after="0"/>
        <w:ind w:left="1007" w:right="0" w:hanging="907"/>
        <w:jc w:val="left"/>
      </w:pPr>
      <w:r>
        <w:rPr>
          <w:color w:val="231F20"/>
        </w:rPr>
        <w:t>EÜ</w:t>
      </w:r>
      <w:r>
        <w:rPr>
          <w:color w:val="231F20"/>
          <w:spacing w:val="-1"/>
        </w:rPr>
        <w:t> </w:t>
      </w:r>
      <w:r>
        <w:rPr>
          <w:color w:val="231F20"/>
        </w:rPr>
        <w:t>vastavusdeklaratsioon</w:t>
      </w:r>
    </w:p>
    <w:p>
      <w:pPr>
        <w:pStyle w:val="BodyText"/>
        <w:spacing w:before="9"/>
        <w:rPr>
          <w:rFonts w:ascii="HelveticaNeueLT Std Med Cn"/>
          <w:sz w:val="24"/>
        </w:rPr>
      </w:pPr>
    </w:p>
    <w:p>
      <w:pPr>
        <w:pStyle w:val="BodyText"/>
        <w:ind w:left="100"/>
        <w:rPr>
          <w:b w:val="0"/>
        </w:rPr>
      </w:pPr>
      <w:r>
        <w:rPr>
          <w:b w:val="0"/>
          <w:color w:val="231F20"/>
        </w:rPr>
        <w:t>Masinadirektiivi 2006/42/EÜ lisa II 1.A kohaselt</w:t>
      </w:r>
    </w:p>
    <w:p>
      <w:pPr>
        <w:pStyle w:val="BodyText"/>
        <w:spacing w:before="8"/>
        <w:rPr>
          <w:b w:val="0"/>
          <w:sz w:val="16"/>
        </w:rPr>
      </w:pPr>
    </w:p>
    <w:p>
      <w:pPr>
        <w:pStyle w:val="BodyText"/>
        <w:tabs>
          <w:tab w:pos="3785" w:val="left" w:leader="none"/>
        </w:tabs>
        <w:spacing w:line="271" w:lineRule="auto"/>
        <w:ind w:left="3785" w:right="4244" w:hanging="3685"/>
        <w:rPr>
          <w:b w:val="0"/>
        </w:rPr>
      </w:pPr>
      <w:r>
        <w:rPr>
          <w:rFonts w:ascii="HelveticaNeueLT Std Med" w:hAnsi="HelveticaNeueLT Std Med"/>
          <w:color w:val="231F20"/>
        </w:rPr>
        <w:t>Tootja/turustaja:</w:t>
        <w:tab/>
      </w:r>
      <w:r>
        <w:rPr>
          <w:b w:val="0"/>
          <w:color w:val="231F20"/>
        </w:rPr>
        <w:t>Stürmer Maschinen GmbH Dr.-Robert-Pfleger-Str. 26 D-96103 Hallstadt</w:t>
      </w:r>
    </w:p>
    <w:p>
      <w:pPr>
        <w:pStyle w:val="BodyText"/>
        <w:spacing w:before="169"/>
        <w:ind w:left="100"/>
        <w:rPr>
          <w:b w:val="0"/>
        </w:rPr>
      </w:pPr>
      <w:r>
        <w:rPr>
          <w:b w:val="0"/>
          <w:color w:val="231F20"/>
        </w:rPr>
        <w:t>deklareerib käesolevaga, et järgmine toode</w:t>
      </w:r>
    </w:p>
    <w:p>
      <w:pPr>
        <w:pStyle w:val="BodyText"/>
        <w:spacing w:before="8"/>
        <w:rPr>
          <w:b w:val="0"/>
          <w:sz w:val="16"/>
        </w:rPr>
      </w:pPr>
    </w:p>
    <w:p>
      <w:pPr>
        <w:pStyle w:val="BodyText"/>
        <w:tabs>
          <w:tab w:pos="3785" w:val="left" w:leader="none"/>
        </w:tabs>
        <w:ind w:left="100"/>
        <w:rPr>
          <w:b w:val="0"/>
        </w:rPr>
      </w:pPr>
      <w:r>
        <w:rPr>
          <w:rFonts w:ascii="HelveticaNeueLT Std Med" w:hAnsi="HelveticaNeueLT Std Med"/>
          <w:color w:val="231F20"/>
        </w:rPr>
        <w:t>Tooterühm:</w:t>
        <w:tab/>
      </w:r>
      <w:r>
        <w:rPr>
          <w:b w:val="0"/>
          <w:color w:val="231F20"/>
        </w:rPr>
        <w:t>Unicraft®</w:t>
      </w:r>
      <w:r>
        <w:rPr>
          <w:b w:val="0"/>
          <w:color w:val="231F20"/>
          <w:spacing w:val="-1"/>
        </w:rPr>
        <w:t> </w:t>
      </w:r>
      <w:r>
        <w:rPr>
          <w:b w:val="0"/>
          <w:color w:val="231F20"/>
        </w:rPr>
        <w:t>Werkstatttechnik</w:t>
      </w:r>
    </w:p>
    <w:p>
      <w:pPr>
        <w:pStyle w:val="BodyText"/>
        <w:spacing w:before="7"/>
        <w:rPr>
          <w:b w:val="0"/>
          <w:sz w:val="16"/>
        </w:rPr>
      </w:pPr>
    </w:p>
    <w:p>
      <w:pPr>
        <w:pStyle w:val="BodyText"/>
        <w:tabs>
          <w:tab w:pos="3785" w:val="left" w:leader="none"/>
        </w:tabs>
        <w:ind w:left="100"/>
        <w:rPr>
          <w:b w:val="0"/>
        </w:rPr>
      </w:pPr>
      <w:r>
        <w:rPr>
          <w:rFonts w:ascii="HelveticaNeueLT Std Med" w:hAnsi="HelveticaNeueLT Std Med"/>
          <w:color w:val="231F20"/>
        </w:rPr>
        <w:t>Masina tüüp:</w:t>
        <w:tab/>
      </w:r>
      <w:r>
        <w:rPr>
          <w:b w:val="0"/>
          <w:color w:val="231F20"/>
        </w:rPr>
        <w:t>elektriline minivints</w:t>
      </w:r>
    </w:p>
    <w:p>
      <w:pPr>
        <w:pStyle w:val="BodyText"/>
        <w:spacing w:before="7"/>
        <w:rPr>
          <w:b w:val="0"/>
          <w:sz w:val="16"/>
        </w:rPr>
      </w:pPr>
    </w:p>
    <w:p>
      <w:pPr>
        <w:pStyle w:val="BodyText"/>
        <w:tabs>
          <w:tab w:pos="3785" w:val="left" w:leader="none"/>
        </w:tabs>
        <w:spacing w:before="1"/>
        <w:ind w:left="100"/>
        <w:rPr>
          <w:b w:val="0"/>
        </w:rPr>
      </w:pPr>
      <w:r>
        <w:rPr>
          <w:rFonts w:ascii="HelveticaNeueLT Std Med"/>
          <w:color w:val="231F20"/>
        </w:rPr>
        <w:t>Masina nimetus:</w:t>
        <w:tab/>
      </w:r>
      <w:r>
        <w:rPr>
          <w:b w:val="0"/>
          <w:color w:val="231F20"/>
        </w:rPr>
        <w:t>MES 250-2</w:t>
      </w:r>
    </w:p>
    <w:p>
      <w:pPr>
        <w:pStyle w:val="BodyText"/>
        <w:spacing w:before="26"/>
        <w:ind w:left="3768" w:right="5413"/>
        <w:jc w:val="center"/>
        <w:rPr>
          <w:b w:val="0"/>
        </w:rPr>
      </w:pPr>
      <w:r>
        <w:rPr>
          <w:b w:val="0"/>
          <w:color w:val="231F20"/>
        </w:rPr>
        <w:t>MES 600-2</w:t>
      </w:r>
    </w:p>
    <w:p>
      <w:pPr>
        <w:pStyle w:val="BodyText"/>
        <w:spacing w:before="27"/>
        <w:ind w:left="3768" w:right="5413"/>
        <w:jc w:val="center"/>
        <w:rPr>
          <w:b w:val="0"/>
        </w:rPr>
      </w:pPr>
      <w:r>
        <w:rPr>
          <w:b w:val="0"/>
          <w:color w:val="231F20"/>
        </w:rPr>
        <w:t>MES 999-2</w:t>
      </w:r>
    </w:p>
    <w:p>
      <w:pPr>
        <w:pStyle w:val="BodyText"/>
        <w:spacing w:before="9"/>
        <w:rPr>
          <w:b w:val="0"/>
          <w:sz w:val="16"/>
        </w:rPr>
      </w:pPr>
    </w:p>
    <w:p>
      <w:pPr>
        <w:pStyle w:val="BodyText"/>
        <w:tabs>
          <w:tab w:pos="3785" w:val="left" w:leader="none"/>
        </w:tabs>
        <w:ind w:left="100"/>
        <w:rPr>
          <w:b w:val="0"/>
        </w:rPr>
      </w:pPr>
      <w:r>
        <w:rPr>
          <w:rFonts w:ascii="HelveticaNeueLT Std Med"/>
          <w:color w:val="231F20"/>
        </w:rPr>
        <w:t>Artiklinumber:</w:t>
        <w:tab/>
      </w:r>
      <w:r>
        <w:rPr>
          <w:b w:val="0"/>
          <w:color w:val="231F20"/>
        </w:rPr>
        <w:t>619 8225</w:t>
      </w:r>
    </w:p>
    <w:p>
      <w:pPr>
        <w:pStyle w:val="BodyText"/>
        <w:spacing w:before="26"/>
        <w:ind w:left="3631" w:right="5413"/>
        <w:jc w:val="center"/>
        <w:rPr>
          <w:b w:val="0"/>
        </w:rPr>
      </w:pPr>
      <w:r>
        <w:rPr>
          <w:b w:val="0"/>
          <w:color w:val="231F20"/>
        </w:rPr>
        <w:t>619 8260</w:t>
      </w:r>
    </w:p>
    <w:p>
      <w:pPr>
        <w:pStyle w:val="BodyText"/>
        <w:spacing w:before="27"/>
        <w:ind w:left="3631" w:right="5413"/>
        <w:jc w:val="center"/>
        <w:rPr>
          <w:b w:val="0"/>
        </w:rPr>
      </w:pPr>
      <w:r>
        <w:rPr>
          <w:b w:val="0"/>
          <w:color w:val="231F20"/>
        </w:rPr>
        <w:t>619 8299</w:t>
      </w:r>
    </w:p>
    <w:p>
      <w:pPr>
        <w:pStyle w:val="BodyText"/>
        <w:spacing w:before="6"/>
        <w:rPr>
          <w:b w:val="0"/>
          <w:sz w:val="8"/>
        </w:rPr>
      </w:pPr>
    </w:p>
    <w:p>
      <w:pPr>
        <w:pStyle w:val="BodyText"/>
        <w:spacing w:before="100"/>
        <w:ind w:left="100"/>
        <w:rPr>
          <w:rFonts w:ascii="HelveticaNeueLT Std Med"/>
        </w:rPr>
      </w:pPr>
      <w:r>
        <w:rPr/>
        <w:pict>
          <v:line style="position:absolute;mso-position-horizontal-relative:page;mso-position-vertical-relative:paragraph;z-index:5488" from="235.275604pt,14.467921pt" to="303.023604pt,14.467921pt" stroked="true" strokeweight=".45pt" strokecolor="#231f20">
            <v:stroke dashstyle="solid"/>
            <w10:wrap type="none"/>
          </v:line>
        </w:pict>
      </w:r>
      <w:r>
        <w:rPr>
          <w:rFonts w:ascii="HelveticaNeueLT Std Med"/>
          <w:color w:val="231F20"/>
        </w:rPr>
        <w:t>Seerianumber:</w:t>
      </w:r>
    </w:p>
    <w:p>
      <w:pPr>
        <w:pStyle w:val="BodyText"/>
        <w:spacing w:before="8"/>
        <w:rPr>
          <w:rFonts w:ascii="HelveticaNeueLT Std Med"/>
          <w:sz w:val="16"/>
        </w:rPr>
      </w:pPr>
    </w:p>
    <w:p>
      <w:pPr>
        <w:pStyle w:val="BodyText"/>
        <w:tabs>
          <w:tab w:pos="3785" w:val="left" w:leader="none"/>
          <w:tab w:pos="4420" w:val="left" w:leader="none"/>
        </w:tabs>
        <w:spacing w:before="1"/>
        <w:ind w:left="100"/>
        <w:rPr>
          <w:b w:val="0"/>
        </w:rPr>
      </w:pPr>
      <w:r>
        <w:rPr>
          <w:rFonts w:ascii="HelveticaNeueLT Std Med" w:hAnsi="HelveticaNeueLT Std Med"/>
          <w:color w:val="231F20"/>
        </w:rPr>
        <w:t>Väljalaskeaasta:</w:t>
        <w:tab/>
      </w:r>
      <w:r>
        <w:rPr>
          <w:b w:val="0"/>
          <w:color w:val="231F20"/>
        </w:rPr>
        <w:t>20</w:t>
      </w:r>
      <w:r>
        <w:rPr>
          <w:b w:val="0"/>
          <w:color w:val="231F20"/>
          <w:u w:val="single" w:color="231F20"/>
        </w:rPr>
        <w:t> </w:t>
        <w:tab/>
      </w:r>
    </w:p>
    <w:p>
      <w:pPr>
        <w:pStyle w:val="BodyText"/>
        <w:spacing w:before="7"/>
        <w:rPr>
          <w:b w:val="0"/>
          <w:sz w:val="16"/>
        </w:rPr>
      </w:pPr>
    </w:p>
    <w:p>
      <w:pPr>
        <w:pStyle w:val="BodyText"/>
        <w:spacing w:line="271" w:lineRule="auto"/>
        <w:ind w:left="100" w:right="491"/>
        <w:rPr>
          <w:b w:val="0"/>
        </w:rPr>
      </w:pPr>
      <w:r>
        <w:rPr>
          <w:b w:val="0"/>
          <w:color w:val="231F20"/>
        </w:rPr>
        <w:t>vastab ülalmainitud direktiivide ja ka teiste kohaldatavate direktiivide (alltoodud) kõikidele asjakohastele nõuetele, sealhulgas nende nõuete muudatustele, mis deklaratsiooni koostamise ajal kehtivad.</w:t>
      </w:r>
    </w:p>
    <w:p>
      <w:pPr>
        <w:pStyle w:val="BodyText"/>
        <w:rPr>
          <w:b w:val="0"/>
          <w:sz w:val="20"/>
        </w:rPr>
      </w:pPr>
    </w:p>
    <w:p>
      <w:pPr>
        <w:pStyle w:val="BodyText"/>
        <w:spacing w:before="1"/>
        <w:rPr>
          <w:b w:val="0"/>
          <w:sz w:val="29"/>
        </w:rPr>
      </w:pPr>
    </w:p>
    <w:p>
      <w:pPr>
        <w:pStyle w:val="BodyText"/>
        <w:tabs>
          <w:tab w:pos="3785" w:val="left" w:leader="none"/>
          <w:tab w:pos="5140" w:val="left" w:leader="none"/>
        </w:tabs>
        <w:ind w:left="100"/>
        <w:rPr>
          <w:b w:val="0"/>
        </w:rPr>
      </w:pPr>
      <w:r>
        <w:rPr>
          <w:rFonts w:ascii="HelveticaNeueLT Std Med" w:hAnsi="HelveticaNeueLT Std Med"/>
          <w:color w:val="231F20"/>
        </w:rPr>
        <w:t>Asjakohased</w:t>
      </w:r>
      <w:r>
        <w:rPr>
          <w:rFonts w:ascii="HelveticaNeueLT Std Med" w:hAnsi="HelveticaNeueLT Std Med"/>
          <w:color w:val="231F20"/>
          <w:spacing w:val="-1"/>
        </w:rPr>
        <w:t> </w:t>
      </w:r>
      <w:r>
        <w:rPr>
          <w:rFonts w:ascii="HelveticaNeueLT Std Med" w:hAnsi="HelveticaNeueLT Std Med"/>
          <w:color w:val="231F20"/>
        </w:rPr>
        <w:t>EÜ</w:t>
      </w:r>
      <w:r>
        <w:rPr>
          <w:rFonts w:ascii="HelveticaNeueLT Std Med" w:hAnsi="HelveticaNeueLT Std Med"/>
          <w:color w:val="231F20"/>
          <w:spacing w:val="-1"/>
        </w:rPr>
        <w:t> </w:t>
      </w:r>
      <w:r>
        <w:rPr>
          <w:rFonts w:ascii="HelveticaNeueLT Std Med" w:hAnsi="HelveticaNeueLT Std Med"/>
          <w:color w:val="231F20"/>
        </w:rPr>
        <w:t>direktiivid:</w:t>
        <w:tab/>
      </w:r>
      <w:r>
        <w:rPr>
          <w:b w:val="0"/>
          <w:color w:val="231F20"/>
        </w:rPr>
        <w:t>2014/35/EL</w:t>
        <w:tab/>
        <w:t>Madalpingedirektiiv</w:t>
      </w:r>
    </w:p>
    <w:p>
      <w:pPr>
        <w:pStyle w:val="BodyText"/>
        <w:spacing w:before="7"/>
        <w:rPr>
          <w:b w:val="0"/>
          <w:sz w:val="16"/>
        </w:rPr>
      </w:pPr>
    </w:p>
    <w:p>
      <w:pPr>
        <w:pStyle w:val="BodyText"/>
        <w:tabs>
          <w:tab w:pos="5140" w:val="left" w:leader="none"/>
        </w:tabs>
        <w:ind w:left="3785"/>
        <w:rPr>
          <w:b w:val="0"/>
        </w:rPr>
      </w:pPr>
      <w:r>
        <w:rPr>
          <w:b w:val="0"/>
          <w:color w:val="231F20"/>
        </w:rPr>
        <w:t>2014/30/EL</w:t>
        <w:tab/>
        <w:t>Elektromagnetilise ühilduvuse</w:t>
      </w:r>
      <w:r>
        <w:rPr>
          <w:b w:val="0"/>
          <w:color w:val="231F20"/>
          <w:spacing w:val="-1"/>
        </w:rPr>
        <w:t> </w:t>
      </w:r>
      <w:r>
        <w:rPr>
          <w:b w:val="0"/>
          <w:color w:val="231F20"/>
        </w:rPr>
        <w:t>direktiiv</w:t>
      </w:r>
    </w:p>
    <w:p>
      <w:pPr>
        <w:pStyle w:val="BodyText"/>
        <w:spacing w:before="6"/>
        <w:rPr>
          <w:b w:val="0"/>
          <w:sz w:val="26"/>
        </w:rPr>
      </w:pPr>
    </w:p>
    <w:p>
      <w:pPr>
        <w:pStyle w:val="BodyText"/>
        <w:spacing w:before="1"/>
        <w:ind w:left="100"/>
        <w:rPr>
          <w:rFonts w:ascii="HelveticaNeueLT Std Med" w:hAnsi="HelveticaNeueLT Std Med"/>
        </w:rPr>
      </w:pPr>
      <w:r>
        <w:rPr>
          <w:rFonts w:ascii="HelveticaNeueLT Std Med" w:hAnsi="HelveticaNeueLT Std Med"/>
          <w:color w:val="231F20"/>
        </w:rPr>
        <w:t>Kohaldati järgmisi ühtlustatud standardeid:</w:t>
      </w:r>
    </w:p>
    <w:p>
      <w:pPr>
        <w:pStyle w:val="BodyText"/>
        <w:spacing w:before="8"/>
        <w:rPr>
          <w:rFonts w:ascii="HelveticaNeueLT Std Med"/>
          <w:sz w:val="16"/>
        </w:rPr>
      </w:pPr>
    </w:p>
    <w:p>
      <w:pPr>
        <w:pStyle w:val="BodyText"/>
        <w:tabs>
          <w:tab w:pos="3785" w:val="left" w:leader="none"/>
        </w:tabs>
        <w:ind w:left="100"/>
        <w:rPr>
          <w:b w:val="0"/>
        </w:rPr>
      </w:pPr>
      <w:r>
        <w:rPr>
          <w:b w:val="0"/>
          <w:color w:val="231F20"/>
        </w:rPr>
        <w:t>DIN EN 14492-2:2006+A1:2009</w:t>
        <w:tab/>
        <w:t>Krane - Kraftgetriebene Winden und Hubwerke </w:t>
      </w:r>
      <w:r>
        <w:rPr>
          <w:b w:val="0"/>
          <w:color w:val="231F20"/>
          <w:spacing w:val="-5"/>
        </w:rPr>
        <w:t>Teil </w:t>
      </w:r>
      <w:r>
        <w:rPr>
          <w:b w:val="0"/>
          <w:color w:val="231F20"/>
        </w:rPr>
        <w:t>2:</w:t>
      </w:r>
      <w:r>
        <w:rPr>
          <w:b w:val="0"/>
          <w:color w:val="231F20"/>
          <w:spacing w:val="5"/>
        </w:rPr>
        <w:t> </w:t>
      </w:r>
      <w:r>
        <w:rPr>
          <w:b w:val="0"/>
          <w:color w:val="231F20"/>
        </w:rPr>
        <w:t>Kraftgetriebene</w:t>
      </w:r>
    </w:p>
    <w:p>
      <w:pPr>
        <w:pStyle w:val="BodyText"/>
        <w:spacing w:line="271" w:lineRule="auto" w:before="28"/>
        <w:ind w:left="3785" w:right="460"/>
        <w:rPr>
          <w:b w:val="0"/>
        </w:rPr>
      </w:pPr>
      <w:r>
        <w:rPr>
          <w:b w:val="0"/>
          <w:color w:val="231F20"/>
        </w:rPr>
        <w:t>Hubwerke (Kraanad – mootoriga vintsid ja tõsteseadmed. Osa 2: Mootoriga tõsteseadmed)</w:t>
      </w:r>
    </w:p>
    <w:p>
      <w:pPr>
        <w:pStyle w:val="BodyText"/>
        <w:tabs>
          <w:tab w:pos="3785" w:val="left" w:leader="none"/>
        </w:tabs>
        <w:spacing w:line="271" w:lineRule="auto" w:before="169"/>
        <w:ind w:left="3785" w:right="789" w:hanging="3686"/>
        <w:rPr>
          <w:b w:val="0"/>
        </w:rPr>
      </w:pPr>
      <w:r>
        <w:rPr>
          <w:b w:val="0"/>
          <w:color w:val="231F20"/>
        </w:rPr>
        <w:t>DIN EN 60204-1:2014</w:t>
        <w:tab/>
        <w:t>Sicherheit von Maschinen - Elektrische Ausrüstungen von Maschinen, </w:t>
      </w:r>
      <w:r>
        <w:rPr>
          <w:b w:val="0"/>
          <w:color w:val="231F20"/>
          <w:spacing w:val="-5"/>
        </w:rPr>
        <w:t>Teil </w:t>
      </w:r>
      <w:r>
        <w:rPr>
          <w:b w:val="0"/>
          <w:color w:val="231F20"/>
        </w:rPr>
        <w:t>1: Allgemeine Anforderungen (IEC 60204-1:2005) (Masinate ohutus. Masinate elektriseadmed. Osa 1. Üldnõuded (IEC 60204-1:2005))</w:t>
      </w:r>
    </w:p>
    <w:p>
      <w:pPr>
        <w:pStyle w:val="BodyText"/>
        <w:tabs>
          <w:tab w:pos="3785" w:val="left" w:leader="none"/>
        </w:tabs>
        <w:spacing w:before="170"/>
        <w:ind w:left="100"/>
        <w:rPr>
          <w:b w:val="0"/>
        </w:rPr>
      </w:pPr>
      <w:r>
        <w:rPr>
          <w:b w:val="0"/>
          <w:color w:val="231F20"/>
        </w:rPr>
        <w:t>DIN EN ISO 12100-1:2010</w:t>
        <w:tab/>
        <w:t>Sicherheit von Maschinen - Allgemeine Gestaltungsleitsätze -</w:t>
      </w:r>
    </w:p>
    <w:p>
      <w:pPr>
        <w:pStyle w:val="BodyText"/>
        <w:spacing w:line="271" w:lineRule="auto" w:before="27"/>
        <w:ind w:left="3785" w:right="594"/>
        <w:rPr>
          <w:b w:val="0"/>
        </w:rPr>
      </w:pPr>
      <w:r>
        <w:rPr>
          <w:b w:val="0"/>
          <w:color w:val="231F20"/>
        </w:rPr>
        <w:t>Risikobeurteilung und Risikominderung (Masinate ohutus. Projekteerimise, riskide hindamise ja riskide vähendamise üldised põhimõtted)</w:t>
      </w:r>
    </w:p>
    <w:p>
      <w:pPr>
        <w:pStyle w:val="BodyText"/>
        <w:tabs>
          <w:tab w:pos="3785" w:val="left" w:leader="none"/>
        </w:tabs>
        <w:spacing w:line="460" w:lineRule="auto" w:before="170"/>
        <w:ind w:left="100" w:right="1519"/>
        <w:rPr>
          <w:b w:val="0"/>
        </w:rPr>
      </w:pPr>
      <w:r>
        <w:rPr/>
        <w:drawing>
          <wp:anchor distT="0" distB="0" distL="0" distR="0" allowOverlap="1" layoutInCell="1" locked="0" behindDoc="1" simplePos="0" relativeHeight="268341791">
            <wp:simplePos x="0" y="0"/>
            <wp:positionH relativeFrom="page">
              <wp:posOffset>654096</wp:posOffset>
            </wp:positionH>
            <wp:positionV relativeFrom="paragraph">
              <wp:posOffset>515150</wp:posOffset>
            </wp:positionV>
            <wp:extent cx="1163459" cy="658355"/>
            <wp:effectExtent l="0" t="0" r="0" b="0"/>
            <wp:wrapNone/>
            <wp:docPr id="81" name="image52.jpeg" descr=""/>
            <wp:cNvGraphicFramePr>
              <a:graphicFrameLocks noChangeAspect="1"/>
            </wp:cNvGraphicFramePr>
            <a:graphic>
              <a:graphicData uri="http://schemas.openxmlformats.org/drawingml/2006/picture">
                <pic:pic>
                  <pic:nvPicPr>
                    <pic:cNvPr id="82" name="image52.jpeg"/>
                    <pic:cNvPicPr/>
                  </pic:nvPicPr>
                  <pic:blipFill>
                    <a:blip r:embed="rId62" cstate="print"/>
                    <a:stretch>
                      <a:fillRect/>
                    </a:stretch>
                  </pic:blipFill>
                  <pic:spPr>
                    <a:xfrm>
                      <a:off x="0" y="0"/>
                      <a:ext cx="1163459" cy="658355"/>
                    </a:xfrm>
                    <a:prstGeom prst="rect">
                      <a:avLst/>
                    </a:prstGeom>
                  </pic:spPr>
                </pic:pic>
              </a:graphicData>
            </a:graphic>
          </wp:anchor>
        </w:drawing>
      </w:r>
      <w:r>
        <w:rPr>
          <w:rFonts w:ascii="HelveticaNeueLT Std Med"/>
          <w:color w:val="231F20"/>
        </w:rPr>
        <w:t>Dokumentatsiooni eest vastutav isik:</w:t>
        <w:tab/>
      </w:r>
      <w:r>
        <w:rPr>
          <w:b w:val="0"/>
          <w:color w:val="231F20"/>
        </w:rPr>
        <w:t>tehnikaosakond,</w:t>
      </w:r>
      <w:r>
        <w:rPr>
          <w:b w:val="0"/>
          <w:color w:val="231F20"/>
          <w:spacing w:val="-11"/>
        </w:rPr>
        <w:t> </w:t>
      </w:r>
      <w:r>
        <w:rPr>
          <w:b w:val="0"/>
          <w:color w:val="231F20"/>
        </w:rPr>
        <w:t>dr.-Robert-Pfleger-Str.</w:t>
      </w:r>
      <w:r>
        <w:rPr>
          <w:b w:val="0"/>
          <w:color w:val="231F20"/>
          <w:spacing w:val="-11"/>
        </w:rPr>
        <w:t> </w:t>
      </w:r>
      <w:r>
        <w:rPr>
          <w:b w:val="0"/>
          <w:color w:val="231F20"/>
        </w:rPr>
        <w:t>26,</w:t>
      </w:r>
      <w:r>
        <w:rPr>
          <w:b w:val="0"/>
          <w:color w:val="231F20"/>
          <w:spacing w:val="-11"/>
        </w:rPr>
        <w:t> </w:t>
      </w:r>
      <w:r>
        <w:rPr>
          <w:b w:val="0"/>
          <w:color w:val="231F20"/>
        </w:rPr>
        <w:t>D-96103</w:t>
      </w:r>
      <w:r>
        <w:rPr>
          <w:b w:val="0"/>
          <w:color w:val="231F20"/>
          <w:spacing w:val="-11"/>
        </w:rPr>
        <w:t> </w:t>
      </w:r>
      <w:r>
        <w:rPr>
          <w:b w:val="0"/>
          <w:color w:val="231F20"/>
        </w:rPr>
        <w:t>Hallstadt Hallstadt, 19.12.2014</w:t>
      </w:r>
    </w:p>
    <w:p>
      <w:pPr>
        <w:pStyle w:val="BodyText"/>
        <w:rPr>
          <w:b w:val="0"/>
          <w:sz w:val="20"/>
        </w:rPr>
      </w:pPr>
    </w:p>
    <w:p>
      <w:pPr>
        <w:pStyle w:val="BodyText"/>
        <w:rPr>
          <w:b w:val="0"/>
          <w:sz w:val="20"/>
        </w:rPr>
      </w:pPr>
    </w:p>
    <w:p>
      <w:pPr>
        <w:pStyle w:val="BodyText"/>
        <w:rPr>
          <w:b w:val="0"/>
          <w:sz w:val="20"/>
        </w:rPr>
      </w:pPr>
    </w:p>
    <w:p>
      <w:pPr>
        <w:pStyle w:val="BodyText"/>
        <w:spacing w:before="2"/>
        <w:rPr>
          <w:b w:val="0"/>
          <w:sz w:val="22"/>
        </w:rPr>
      </w:pPr>
      <w:r>
        <w:rPr/>
        <w:pict>
          <v:line style="position:absolute;mso-position-horizontal-relative:page;mso-position-vertical-relative:paragraph;z-index:5440;mso-wrap-distance-left:0;mso-wrap-distance-right:0" from="51.023602pt,15.3162pt" to="159.023602pt,15.3162pt" stroked="true" strokeweight=".45pt" strokecolor="#231f20">
            <v:stroke dashstyle="solid"/>
            <w10:wrap type="topAndBottom"/>
          </v:line>
        </w:pict>
      </w:r>
    </w:p>
    <w:p>
      <w:pPr>
        <w:pStyle w:val="BodyText"/>
        <w:spacing w:line="271" w:lineRule="auto" w:before="14"/>
        <w:ind w:left="100" w:right="8913"/>
        <w:rPr>
          <w:b w:val="0"/>
        </w:rPr>
      </w:pPr>
      <w:r>
        <w:rPr>
          <w:b w:val="0"/>
          <w:color w:val="231F20"/>
        </w:rPr>
        <w:t>Kilian Stürmer tegevdirektor</w:t>
      </w:r>
    </w:p>
    <w:p>
      <w:pPr>
        <w:spacing w:after="0" w:line="271" w:lineRule="auto"/>
        <w:sectPr>
          <w:pgSz w:w="11910" w:h="16840"/>
          <w:pgMar w:header="0" w:footer="713" w:top="460" w:bottom="900" w:left="920" w:right="880"/>
        </w:sectPr>
      </w:pPr>
    </w:p>
    <w:p>
      <w:pPr>
        <w:pStyle w:val="BodyText"/>
        <w:rPr>
          <w:rFonts w:ascii="Times New Roman"/>
          <w:sz w:val="20"/>
        </w:rPr>
      </w:pPr>
      <w:r>
        <w:rPr/>
        <w:pict>
          <v:line style="position:absolute;mso-position-horizontal-relative:page;mso-position-vertical-relative:page;z-index:5536" from="793.059082pt,235.275604pt" to="793.059082pt,544.251604pt" stroked="true" strokeweight="1pt" strokecolor="#ff4d00">
            <v:stroke dashstyle="solid"/>
            <w10:wrap type="none"/>
          </v:line>
        </w:pict>
      </w:r>
      <w:r>
        <w:rPr/>
        <w:drawing>
          <wp:anchor distT="0" distB="0" distL="0" distR="0" allowOverlap="1" layoutInCell="1" locked="0" behindDoc="0" simplePos="0" relativeHeight="5560">
            <wp:simplePos x="0" y="0"/>
            <wp:positionH relativeFrom="page">
              <wp:posOffset>10076399</wp:posOffset>
            </wp:positionH>
            <wp:positionV relativeFrom="page">
              <wp:posOffset>864006</wp:posOffset>
            </wp:positionV>
            <wp:extent cx="317298" cy="1350264"/>
            <wp:effectExtent l="0" t="0" r="0" b="0"/>
            <wp:wrapNone/>
            <wp:docPr id="83" name="image53.png" descr=""/>
            <wp:cNvGraphicFramePr>
              <a:graphicFrameLocks noChangeAspect="1"/>
            </wp:cNvGraphicFramePr>
            <a:graphic>
              <a:graphicData uri="http://schemas.openxmlformats.org/drawingml/2006/picture">
                <pic:pic>
                  <pic:nvPicPr>
                    <pic:cNvPr id="84" name="image53.png"/>
                    <pic:cNvPicPr/>
                  </pic:nvPicPr>
                  <pic:blipFill>
                    <a:blip r:embed="rId64" cstate="print"/>
                    <a:stretch>
                      <a:fillRect/>
                    </a:stretch>
                  </pic:blipFill>
                  <pic:spPr>
                    <a:xfrm>
                      <a:off x="0" y="0"/>
                      <a:ext cx="317298" cy="1350264"/>
                    </a:xfrm>
                    <a:prstGeom prst="rect">
                      <a:avLst/>
                    </a:prstGeom>
                  </pic:spPr>
                </pic:pic>
              </a:graphicData>
            </a:graphic>
          </wp:anchor>
        </w:drawing>
      </w:r>
      <w:r>
        <w:rPr/>
        <w:pict>
          <v:shape style="position:absolute;margin-left:794.119812pt;margin-top:499.251404pt;width:12.55pt;height:46.05pt;mso-position-horizontal-relative:page;mso-position-vertical-relative:page;z-index:5584" type="#_x0000_t202" filled="false" stroked="false">
            <v:textbox inset="0,0,0,0" style="layout-flow:vertical">
              <w:txbxContent>
                <w:p>
                  <w:pPr>
                    <w:pStyle w:val="BodyText"/>
                    <w:spacing w:before="20"/>
                    <w:ind w:left="20"/>
                    <w:rPr>
                      <w:rFonts w:ascii="HelveticaNeueLT Std Med Cn"/>
                    </w:rPr>
                  </w:pPr>
                  <w:r>
                    <w:rPr>
                      <w:rFonts w:ascii="HelveticaNeueLT Std Med Cn"/>
                      <w:color w:val="231F20"/>
                    </w:rPr>
                    <w:t>Hoolduskava</w:t>
                  </w:r>
                </w:p>
              </w:txbxContent>
            </v:textbox>
            <w10:wrap type="none"/>
          </v:shape>
        </w:pict>
      </w:r>
      <w:r>
        <w:rPr/>
        <w:pict>
          <v:shape style="position:absolute;margin-left:759.838379pt;margin-top:67.031502pt;width:18.350pt;height:18.8pt;mso-position-horizontal-relative:page;mso-position-vertical-relative:page;z-index:5608" type="#_x0000_t202" filled="false" stroked="false">
            <v:textbox inset="0,0,0,0" style="layout-flow:vertical">
              <w:txbxContent>
                <w:p>
                  <w:pPr>
                    <w:spacing w:before="20"/>
                    <w:ind w:left="20" w:right="0" w:firstLine="0"/>
                    <w:jc w:val="left"/>
                    <w:rPr>
                      <w:rFonts w:ascii="HelveticaNeueLT Std Med Cn"/>
                      <w:sz w:val="28"/>
                    </w:rPr>
                  </w:pPr>
                  <w:r>
                    <w:rPr>
                      <w:rFonts w:ascii="HelveticaNeueLT Std Med Cn"/>
                      <w:color w:val="231F20"/>
                      <w:sz w:val="28"/>
                    </w:rPr>
                    <w:t>16.</w:t>
                  </w:r>
                </w:p>
              </w:txbxContent>
            </v:textbox>
            <w10:wrap type="none"/>
          </v:shape>
        </w:pict>
      </w:r>
      <w:r>
        <w:rPr/>
        <w:pict>
          <v:shape style="position:absolute;margin-left:759.838379pt;margin-top:95.377998pt;width:18.350pt;height:70.45pt;mso-position-horizontal-relative:page;mso-position-vertical-relative:page;z-index:5632" type="#_x0000_t202" filled="false" stroked="false">
            <v:textbox inset="0,0,0,0" style="layout-flow:vertical">
              <w:txbxContent>
                <w:p>
                  <w:pPr>
                    <w:spacing w:before="20"/>
                    <w:ind w:left="20" w:right="0" w:firstLine="0"/>
                    <w:jc w:val="left"/>
                    <w:rPr>
                      <w:rFonts w:ascii="HelveticaNeueLT Std Med Cn"/>
                      <w:sz w:val="28"/>
                    </w:rPr>
                  </w:pPr>
                  <w:r>
                    <w:rPr>
                      <w:rFonts w:ascii="HelveticaNeueLT Std Med Cn"/>
                      <w:color w:val="231F20"/>
                      <w:sz w:val="28"/>
                    </w:rPr>
                    <w:t>Hoolduskava</w:t>
                  </w:r>
                </w:p>
              </w:txbxContent>
            </v:textbox>
            <w10:wrap type="none"/>
          </v:shape>
        </w:pict>
      </w:r>
      <w:r>
        <w:rPr/>
        <w:pict>
          <v:shape style="position:absolute;margin-left:34.037102pt;margin-top:67.031502pt;width:12.65pt;height:106.05pt;mso-position-horizontal-relative:page;mso-position-vertical-relative:page;z-index:5656" type="#_x0000_t202" filled="false" stroked="false">
            <v:textbox inset="0,0,0,0" style="layout-flow:vertical">
              <w:txbxContent>
                <w:p>
                  <w:pPr>
                    <w:pStyle w:val="BodyText"/>
                    <w:spacing w:before="20"/>
                    <w:ind w:left="20"/>
                    <w:rPr>
                      <w:b w:val="0"/>
                    </w:rPr>
                  </w:pPr>
                  <w:r>
                    <w:rPr>
                      <w:b w:val="0"/>
                      <w:color w:val="231F20"/>
                    </w:rPr>
                    <w:t>MES seeria | Versioon 1.02</w:t>
                  </w:r>
                </w:p>
              </w:txbxContent>
            </v:textbox>
            <w10:wrap type="none"/>
          </v:shape>
        </w:pict>
      </w:r>
      <w:r>
        <w:rPr/>
        <w:pict>
          <v:shape style="position:absolute;margin-left:34.037102pt;margin-top:533.244019pt;width:12.65pt;height:12.05pt;mso-position-horizontal-relative:page;mso-position-vertical-relative:page;z-index:5680" type="#_x0000_t202" filled="false" stroked="false">
            <v:textbox inset="0,0,0,0" style="layout-flow:vertical">
              <w:txbxContent>
                <w:p>
                  <w:pPr>
                    <w:pStyle w:val="BodyText"/>
                    <w:spacing w:before="20"/>
                    <w:ind w:left="20"/>
                    <w:rPr>
                      <w:b w:val="0"/>
                    </w:rPr>
                  </w:pPr>
                  <w:r>
                    <w:rPr>
                      <w:b w:val="0"/>
                      <w:color w:val="231F20"/>
                    </w:rPr>
                    <w:t>23</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7"/>
        </w:rPr>
      </w:pPr>
      <w:bookmarkStart w:name="16. Hoolduskava" w:id="68"/>
      <w:bookmarkEnd w:id="68"/>
      <w:r>
        <w:rPr/>
      </w:r>
      <w:bookmarkStart w:name="_bookmark17" w:id="69"/>
      <w:bookmarkEnd w:id="69"/>
      <w:r>
        <w:rPr/>
      </w:r>
      <w:r>
        <w:rPr>
          <w:rFonts w:ascii="Times New Roman"/>
          <w:sz w:val="17"/>
        </w:rPr>
      </w:r>
    </w:p>
    <w:tbl>
      <w:tblPr>
        <w:tblW w:w="0" w:type="auto"/>
        <w:jc w:val="left"/>
        <w:tblInd w:w="4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2372"/>
        <w:gridCol w:w="581"/>
        <w:gridCol w:w="341"/>
      </w:tblGrid>
      <w:tr>
        <w:trPr>
          <w:trHeight w:val="783" w:hRule="atLeast"/>
        </w:trPr>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2372" w:type="dxa"/>
            <w:shd w:val="clear" w:color="auto" w:fill="DCDDDE"/>
          </w:tcPr>
          <w:p>
            <w:pPr>
              <w:pStyle w:val="TableParagraph"/>
              <w:spacing w:line="271" w:lineRule="auto" w:before="162"/>
              <w:ind w:left="469" w:right="317" w:hanging="122"/>
              <w:rPr>
                <w:b w:val="0"/>
                <w:sz w:val="18"/>
              </w:rPr>
            </w:pPr>
            <w:r>
              <w:rPr>
                <w:b w:val="0"/>
                <w:color w:val="231F20"/>
                <w:sz w:val="18"/>
              </w:rPr>
              <w:t>Reduktorite ja laagrite põhjalik määrimine</w:t>
            </w:r>
          </w:p>
        </w:tc>
        <w:tc>
          <w:tcPr>
            <w:tcW w:w="581" w:type="dxa"/>
            <w:shd w:val="clear" w:color="auto" w:fill="DCDDDE"/>
            <w:textDirection w:val="tbRl"/>
          </w:tcPr>
          <w:p>
            <w:pPr>
              <w:pStyle w:val="TableParagraph"/>
              <w:spacing w:before="1"/>
              <w:rPr>
                <w:rFonts w:ascii="Times New Roman"/>
                <w:sz w:val="16"/>
              </w:rPr>
            </w:pPr>
          </w:p>
          <w:p>
            <w:pPr>
              <w:pStyle w:val="TableParagraph"/>
              <w:ind w:left="234"/>
              <w:rPr>
                <w:rFonts w:ascii="HelveticaNeueLT Std Med"/>
                <w:sz w:val="16"/>
              </w:rPr>
            </w:pPr>
            <w:r>
              <w:rPr>
                <w:rFonts w:ascii="HelveticaNeueLT Std Med"/>
                <w:color w:val="231F20"/>
                <w:sz w:val="16"/>
              </w:rPr>
              <w:t>40 h</w:t>
            </w:r>
          </w:p>
        </w:tc>
        <w:tc>
          <w:tcPr>
            <w:tcW w:w="341" w:type="dxa"/>
            <w:vMerge w:val="restart"/>
            <w:shd w:val="clear" w:color="auto" w:fill="DCDDDE"/>
            <w:textDirection w:val="tbRl"/>
          </w:tcPr>
          <w:p>
            <w:pPr>
              <w:pStyle w:val="TableParagraph"/>
              <w:spacing w:before="65"/>
              <w:ind w:left="2630" w:right="2630"/>
              <w:jc w:val="center"/>
              <w:rPr>
                <w:rFonts w:ascii="HelveticaNeueLT Std Med"/>
                <w:sz w:val="16"/>
              </w:rPr>
            </w:pPr>
            <w:r>
              <w:rPr>
                <w:rFonts w:ascii="HelveticaNeueLT Std Med"/>
                <w:color w:val="231F20"/>
                <w:sz w:val="16"/>
              </w:rPr>
              <w:t>Hoolduskava</w:t>
            </w:r>
          </w:p>
        </w:tc>
      </w:tr>
      <w:tr>
        <w:trPr>
          <w:trHeight w:val="783" w:hRule="atLeast"/>
        </w:trPr>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2372" w:type="dxa"/>
            <w:shd w:val="clear" w:color="auto" w:fill="DCDDDE"/>
          </w:tcPr>
          <w:p>
            <w:pPr>
              <w:pStyle w:val="TableParagraph"/>
              <w:spacing w:line="271" w:lineRule="auto" w:before="162"/>
              <w:ind w:left="702" w:right="278" w:hanging="395"/>
              <w:rPr>
                <w:b w:val="0"/>
                <w:sz w:val="18"/>
              </w:rPr>
            </w:pPr>
            <w:r>
              <w:rPr>
                <w:b w:val="0"/>
                <w:color w:val="231F20"/>
                <w:sz w:val="18"/>
              </w:rPr>
              <w:t>Pidurisüsteemi talitluse kontrollimine</w:t>
            </w:r>
          </w:p>
        </w:tc>
        <w:tc>
          <w:tcPr>
            <w:tcW w:w="581" w:type="dxa"/>
            <w:shd w:val="clear" w:color="auto" w:fill="DCDDDE"/>
            <w:textDirection w:val="tbRl"/>
          </w:tcPr>
          <w:p>
            <w:pPr>
              <w:pStyle w:val="TableParagraph"/>
              <w:spacing w:before="1"/>
              <w:rPr>
                <w:rFonts w:ascii="Times New Roman"/>
                <w:sz w:val="16"/>
              </w:rPr>
            </w:pPr>
          </w:p>
          <w:p>
            <w:pPr>
              <w:pStyle w:val="TableParagraph"/>
              <w:ind w:left="234"/>
              <w:rPr>
                <w:rFonts w:ascii="HelveticaNeueLT Std Med"/>
                <w:sz w:val="16"/>
              </w:rPr>
            </w:pPr>
            <w:r>
              <w:rPr>
                <w:rFonts w:ascii="HelveticaNeueLT Std Med"/>
                <w:color w:val="231F20"/>
                <w:sz w:val="16"/>
              </w:rPr>
              <w:t>40 h</w:t>
            </w:r>
          </w:p>
        </w:tc>
        <w:tc>
          <w:tcPr>
            <w:tcW w:w="341" w:type="dxa"/>
            <w:vMerge/>
            <w:tcBorders>
              <w:top w:val="nil"/>
            </w:tcBorders>
            <w:shd w:val="clear" w:color="auto" w:fill="DCDDDE"/>
            <w:textDirection w:val="tbRl"/>
          </w:tcPr>
          <w:p>
            <w:pPr>
              <w:rPr>
                <w:sz w:val="2"/>
                <w:szCs w:val="2"/>
              </w:rPr>
            </w:pPr>
          </w:p>
        </w:tc>
      </w:tr>
      <w:tr>
        <w:trPr>
          <w:trHeight w:val="783" w:hRule="atLeast"/>
        </w:trPr>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2372" w:type="dxa"/>
            <w:shd w:val="clear" w:color="auto" w:fill="DCDDDE"/>
          </w:tcPr>
          <w:p>
            <w:pPr>
              <w:pStyle w:val="TableParagraph"/>
              <w:spacing w:before="6"/>
              <w:rPr>
                <w:rFonts w:ascii="Times New Roman"/>
                <w:sz w:val="24"/>
              </w:rPr>
            </w:pPr>
          </w:p>
          <w:p>
            <w:pPr>
              <w:pStyle w:val="TableParagraph"/>
              <w:ind w:left="252"/>
              <w:rPr>
                <w:b w:val="0"/>
                <w:sz w:val="18"/>
              </w:rPr>
            </w:pPr>
            <w:r>
              <w:rPr>
                <w:b w:val="0"/>
                <w:color w:val="231F20"/>
                <w:sz w:val="18"/>
              </w:rPr>
              <w:t>Piduriketta puhastamine</w:t>
            </w:r>
          </w:p>
        </w:tc>
        <w:tc>
          <w:tcPr>
            <w:tcW w:w="581" w:type="dxa"/>
            <w:shd w:val="clear" w:color="auto" w:fill="DCDDDE"/>
            <w:textDirection w:val="tbRl"/>
          </w:tcPr>
          <w:p>
            <w:pPr>
              <w:pStyle w:val="TableParagraph"/>
              <w:spacing w:before="1"/>
              <w:rPr>
                <w:rFonts w:ascii="Times New Roman"/>
                <w:sz w:val="16"/>
              </w:rPr>
            </w:pPr>
          </w:p>
          <w:p>
            <w:pPr>
              <w:pStyle w:val="TableParagraph"/>
              <w:ind w:left="234"/>
              <w:rPr>
                <w:rFonts w:ascii="HelveticaNeueLT Std Med"/>
                <w:sz w:val="16"/>
              </w:rPr>
            </w:pPr>
            <w:r>
              <w:rPr>
                <w:rFonts w:ascii="HelveticaNeueLT Std Med"/>
                <w:color w:val="231F20"/>
                <w:sz w:val="16"/>
              </w:rPr>
              <w:t>40 h</w:t>
            </w:r>
          </w:p>
        </w:tc>
        <w:tc>
          <w:tcPr>
            <w:tcW w:w="341" w:type="dxa"/>
            <w:vMerge/>
            <w:tcBorders>
              <w:top w:val="nil"/>
            </w:tcBorders>
            <w:shd w:val="clear" w:color="auto" w:fill="DCDDDE"/>
            <w:textDirection w:val="tbRl"/>
          </w:tcPr>
          <w:p>
            <w:pPr>
              <w:rPr>
                <w:sz w:val="2"/>
                <w:szCs w:val="2"/>
              </w:rPr>
            </w:pPr>
          </w:p>
        </w:tc>
      </w:tr>
      <w:tr>
        <w:trPr>
          <w:trHeight w:val="783" w:hRule="atLeast"/>
        </w:trPr>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2372" w:type="dxa"/>
            <w:shd w:val="clear" w:color="auto" w:fill="DCDDDE"/>
          </w:tcPr>
          <w:p>
            <w:pPr>
              <w:pStyle w:val="TableParagraph"/>
              <w:spacing w:line="271" w:lineRule="auto" w:before="162"/>
              <w:ind w:left="702" w:right="382" w:hanging="292"/>
              <w:rPr>
                <w:b w:val="0"/>
                <w:sz w:val="18"/>
              </w:rPr>
            </w:pPr>
            <w:r>
              <w:rPr>
                <w:b w:val="0"/>
                <w:color w:val="231F20"/>
                <w:sz w:val="18"/>
              </w:rPr>
              <w:t>Piduriketta kulumise kontrollimine</w:t>
            </w:r>
          </w:p>
        </w:tc>
        <w:tc>
          <w:tcPr>
            <w:tcW w:w="581" w:type="dxa"/>
            <w:shd w:val="clear" w:color="auto" w:fill="DCDDDE"/>
            <w:textDirection w:val="tbRl"/>
          </w:tcPr>
          <w:p>
            <w:pPr>
              <w:pStyle w:val="TableParagraph"/>
              <w:spacing w:before="1"/>
              <w:rPr>
                <w:rFonts w:ascii="Times New Roman"/>
                <w:sz w:val="16"/>
              </w:rPr>
            </w:pPr>
          </w:p>
          <w:p>
            <w:pPr>
              <w:pStyle w:val="TableParagraph"/>
              <w:ind w:left="190"/>
              <w:rPr>
                <w:rFonts w:ascii="HelveticaNeueLT Std Med"/>
                <w:sz w:val="16"/>
              </w:rPr>
            </w:pPr>
            <w:r>
              <w:rPr>
                <w:rFonts w:ascii="HelveticaNeueLT Std Med"/>
                <w:color w:val="231F20"/>
                <w:sz w:val="16"/>
              </w:rPr>
              <w:t>200 h</w:t>
            </w:r>
          </w:p>
        </w:tc>
        <w:tc>
          <w:tcPr>
            <w:tcW w:w="341" w:type="dxa"/>
            <w:vMerge/>
            <w:tcBorders>
              <w:top w:val="nil"/>
            </w:tcBorders>
            <w:shd w:val="clear" w:color="auto" w:fill="DCDDDE"/>
            <w:textDirection w:val="tbRl"/>
          </w:tcPr>
          <w:p>
            <w:pPr>
              <w:rPr>
                <w:sz w:val="2"/>
                <w:szCs w:val="2"/>
              </w:rPr>
            </w:pPr>
          </w:p>
        </w:tc>
      </w:tr>
      <w:tr>
        <w:trPr>
          <w:trHeight w:val="783" w:hRule="atLeast"/>
        </w:trPr>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2372" w:type="dxa"/>
            <w:shd w:val="clear" w:color="auto" w:fill="DCDDDE"/>
          </w:tcPr>
          <w:p>
            <w:pPr>
              <w:pStyle w:val="TableParagraph"/>
              <w:spacing w:before="6"/>
              <w:rPr>
                <w:rFonts w:ascii="Times New Roman"/>
                <w:sz w:val="24"/>
              </w:rPr>
            </w:pPr>
          </w:p>
          <w:p>
            <w:pPr>
              <w:pStyle w:val="TableParagraph"/>
              <w:ind w:left="280"/>
              <w:rPr>
                <w:b w:val="0"/>
                <w:sz w:val="18"/>
              </w:rPr>
            </w:pPr>
            <w:r>
              <w:rPr>
                <w:b w:val="0"/>
                <w:color w:val="231F20"/>
                <w:sz w:val="18"/>
              </w:rPr>
              <w:t>Piduriketta asendamine</w:t>
            </w:r>
          </w:p>
        </w:tc>
        <w:tc>
          <w:tcPr>
            <w:tcW w:w="581" w:type="dxa"/>
            <w:shd w:val="clear" w:color="auto" w:fill="DCDDDE"/>
            <w:textDirection w:val="tbRl"/>
          </w:tcPr>
          <w:p>
            <w:pPr>
              <w:pStyle w:val="TableParagraph"/>
              <w:spacing w:line="307" w:lineRule="auto" w:before="65"/>
              <w:ind w:left="181" w:hanging="124"/>
              <w:rPr>
                <w:rFonts w:ascii="HelveticaNeueLT Std Med"/>
                <w:sz w:val="16"/>
              </w:rPr>
            </w:pPr>
            <w:r>
              <w:rPr>
                <w:rFonts w:ascii="HelveticaNeueLT Std Med"/>
                <w:color w:val="231F20"/>
                <w:sz w:val="16"/>
              </w:rPr>
              <w:t>Vajaduse korral</w:t>
            </w:r>
          </w:p>
        </w:tc>
        <w:tc>
          <w:tcPr>
            <w:tcW w:w="341" w:type="dxa"/>
            <w:vMerge/>
            <w:tcBorders>
              <w:top w:val="nil"/>
            </w:tcBorders>
            <w:shd w:val="clear" w:color="auto" w:fill="DCDDDE"/>
            <w:textDirection w:val="tbRl"/>
          </w:tcPr>
          <w:p>
            <w:pPr>
              <w:rPr>
                <w:sz w:val="2"/>
                <w:szCs w:val="2"/>
              </w:rPr>
            </w:pPr>
          </w:p>
        </w:tc>
      </w:tr>
      <w:tr>
        <w:trPr>
          <w:trHeight w:val="783" w:hRule="atLeast"/>
        </w:trPr>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2372" w:type="dxa"/>
            <w:shd w:val="clear" w:color="auto" w:fill="DCDDDE"/>
          </w:tcPr>
          <w:p>
            <w:pPr>
              <w:pStyle w:val="TableParagraph"/>
              <w:spacing w:line="271" w:lineRule="auto" w:before="162"/>
              <w:ind w:left="199" w:right="169" w:firstLine="49"/>
              <w:rPr>
                <w:b w:val="0"/>
                <w:sz w:val="18"/>
              </w:rPr>
            </w:pPr>
            <w:r>
              <w:rPr>
                <w:b w:val="0"/>
                <w:color w:val="231F20"/>
                <w:sz w:val="18"/>
              </w:rPr>
              <w:t>Tõstetrossi, tõstekonksu kulumisastme määramine</w:t>
            </w:r>
          </w:p>
        </w:tc>
        <w:tc>
          <w:tcPr>
            <w:tcW w:w="581" w:type="dxa"/>
            <w:shd w:val="clear" w:color="auto" w:fill="DCDDDE"/>
            <w:textDirection w:val="tbRl"/>
          </w:tcPr>
          <w:p>
            <w:pPr>
              <w:pStyle w:val="TableParagraph"/>
              <w:spacing w:before="1"/>
              <w:rPr>
                <w:rFonts w:ascii="Times New Roman"/>
                <w:sz w:val="16"/>
              </w:rPr>
            </w:pPr>
          </w:p>
          <w:p>
            <w:pPr>
              <w:pStyle w:val="TableParagraph"/>
              <w:ind w:left="190"/>
              <w:rPr>
                <w:rFonts w:ascii="HelveticaNeueLT Std Med"/>
                <w:sz w:val="16"/>
              </w:rPr>
            </w:pPr>
            <w:r>
              <w:rPr>
                <w:rFonts w:ascii="HelveticaNeueLT Std Med"/>
                <w:color w:val="231F20"/>
                <w:sz w:val="16"/>
              </w:rPr>
              <w:t>200 h</w:t>
            </w:r>
          </w:p>
        </w:tc>
        <w:tc>
          <w:tcPr>
            <w:tcW w:w="341" w:type="dxa"/>
            <w:vMerge/>
            <w:tcBorders>
              <w:top w:val="nil"/>
            </w:tcBorders>
            <w:shd w:val="clear" w:color="auto" w:fill="DCDDDE"/>
            <w:textDirection w:val="tbRl"/>
          </w:tcPr>
          <w:p>
            <w:pPr>
              <w:rPr>
                <w:sz w:val="2"/>
                <w:szCs w:val="2"/>
              </w:rPr>
            </w:pPr>
          </w:p>
        </w:tc>
      </w:tr>
      <w:tr>
        <w:trPr>
          <w:trHeight w:val="783" w:hRule="atLeast"/>
        </w:trPr>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2372" w:type="dxa"/>
            <w:shd w:val="clear" w:color="auto" w:fill="DCDDDE"/>
          </w:tcPr>
          <w:p>
            <w:pPr>
              <w:pStyle w:val="TableParagraph"/>
              <w:spacing w:line="271" w:lineRule="auto" w:before="162"/>
              <w:ind w:left="716" w:hanging="467"/>
              <w:rPr>
                <w:b w:val="0"/>
                <w:sz w:val="18"/>
              </w:rPr>
            </w:pPr>
            <w:r>
              <w:rPr>
                <w:b w:val="0"/>
                <w:color w:val="231F20"/>
                <w:sz w:val="18"/>
              </w:rPr>
              <w:t>Tõstetrossi, tõstekonksu asendamine</w:t>
            </w:r>
          </w:p>
        </w:tc>
        <w:tc>
          <w:tcPr>
            <w:tcW w:w="581" w:type="dxa"/>
            <w:shd w:val="clear" w:color="auto" w:fill="DCDDDE"/>
            <w:textDirection w:val="tbRl"/>
          </w:tcPr>
          <w:p>
            <w:pPr>
              <w:pStyle w:val="TableParagraph"/>
              <w:spacing w:line="307" w:lineRule="auto" w:before="65"/>
              <w:ind w:left="181" w:hanging="124"/>
              <w:rPr>
                <w:rFonts w:ascii="HelveticaNeueLT Std Med"/>
                <w:sz w:val="16"/>
              </w:rPr>
            </w:pPr>
            <w:r>
              <w:rPr>
                <w:rFonts w:ascii="HelveticaNeueLT Std Med"/>
                <w:color w:val="231F20"/>
                <w:sz w:val="16"/>
              </w:rPr>
              <w:t>Vajaduse korral</w:t>
            </w:r>
          </w:p>
        </w:tc>
        <w:tc>
          <w:tcPr>
            <w:tcW w:w="341" w:type="dxa"/>
            <w:vMerge/>
            <w:tcBorders>
              <w:top w:val="nil"/>
            </w:tcBorders>
            <w:shd w:val="clear" w:color="auto" w:fill="DCDDDE"/>
            <w:textDirection w:val="tbRl"/>
          </w:tcPr>
          <w:p>
            <w:pPr>
              <w:rPr>
                <w:sz w:val="2"/>
                <w:szCs w:val="2"/>
              </w:rPr>
            </w:pPr>
          </w:p>
        </w:tc>
      </w:tr>
      <w:tr>
        <w:trPr>
          <w:trHeight w:val="783" w:hRule="atLeast"/>
        </w:trPr>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2372" w:type="dxa"/>
            <w:shd w:val="clear" w:color="auto" w:fill="DCDDDE"/>
          </w:tcPr>
          <w:p>
            <w:pPr>
              <w:pStyle w:val="TableParagraph"/>
              <w:spacing w:line="271" w:lineRule="auto" w:before="162"/>
              <w:ind w:left="239" w:firstLine="286"/>
              <w:rPr>
                <w:b w:val="0"/>
                <w:sz w:val="18"/>
              </w:rPr>
            </w:pPr>
            <w:r>
              <w:rPr>
                <w:b w:val="0"/>
                <w:color w:val="231F20"/>
                <w:sz w:val="18"/>
              </w:rPr>
              <w:t>Tõstetrossi ohutu kasutamise kontrollimine</w:t>
            </w:r>
          </w:p>
        </w:tc>
        <w:tc>
          <w:tcPr>
            <w:tcW w:w="581" w:type="dxa"/>
            <w:shd w:val="clear" w:color="auto" w:fill="DCDDDE"/>
            <w:textDirection w:val="tbRl"/>
          </w:tcPr>
          <w:p>
            <w:pPr>
              <w:pStyle w:val="TableParagraph"/>
              <w:spacing w:line="307" w:lineRule="auto" w:before="65"/>
              <w:ind w:left="170" w:right="151" w:firstLine="87"/>
              <w:rPr>
                <w:rFonts w:ascii="HelveticaNeueLT Std Med"/>
                <w:sz w:val="16"/>
              </w:rPr>
            </w:pPr>
            <w:r>
              <w:rPr>
                <w:rFonts w:ascii="HelveticaNeueLT Std Med"/>
                <w:color w:val="231F20"/>
                <w:sz w:val="16"/>
              </w:rPr>
              <w:t>Igal aastal</w:t>
            </w:r>
          </w:p>
        </w:tc>
        <w:tc>
          <w:tcPr>
            <w:tcW w:w="341" w:type="dxa"/>
            <w:vMerge/>
            <w:tcBorders>
              <w:top w:val="nil"/>
            </w:tcBorders>
            <w:shd w:val="clear" w:color="auto" w:fill="DCDDDE"/>
            <w:textDirection w:val="tbRl"/>
          </w:tcPr>
          <w:p>
            <w:pPr>
              <w:rPr>
                <w:sz w:val="2"/>
                <w:szCs w:val="2"/>
              </w:rPr>
            </w:pPr>
          </w:p>
        </w:tc>
      </w:tr>
      <w:tr>
        <w:trPr>
          <w:trHeight w:val="783" w:hRule="atLeast"/>
        </w:trPr>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2372" w:type="dxa"/>
            <w:shd w:val="clear" w:color="auto" w:fill="DCDDDE"/>
            <w:textDirection w:val="tbRl"/>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21"/>
              </w:rPr>
            </w:pPr>
          </w:p>
          <w:p>
            <w:pPr>
              <w:pStyle w:val="TableParagraph"/>
              <w:spacing w:before="1"/>
              <w:ind w:left="88"/>
              <w:rPr>
                <w:b w:val="0"/>
                <w:sz w:val="16"/>
              </w:rPr>
            </w:pPr>
            <w:r>
              <w:rPr>
                <w:b w:val="0"/>
                <w:color w:val="231F20"/>
                <w:sz w:val="16"/>
              </w:rPr>
              <w:t>Kuupäev</w:t>
            </w:r>
          </w:p>
        </w:tc>
        <w:tc>
          <w:tcPr>
            <w:tcW w:w="581" w:type="dxa"/>
            <w:vMerge w:val="restart"/>
            <w:shd w:val="clear" w:color="auto" w:fill="DCDDDE"/>
          </w:tcPr>
          <w:p>
            <w:pPr>
              <w:pStyle w:val="TableParagraph"/>
              <w:rPr>
                <w:rFonts w:ascii="Times New Roman"/>
                <w:sz w:val="16"/>
              </w:rPr>
            </w:pPr>
          </w:p>
        </w:tc>
        <w:tc>
          <w:tcPr>
            <w:tcW w:w="341" w:type="dxa"/>
            <w:vMerge w:val="restart"/>
            <w:shd w:val="clear" w:color="auto" w:fill="DCDDDE"/>
            <w:textDirection w:val="tbRl"/>
          </w:tcPr>
          <w:p>
            <w:pPr>
              <w:pStyle w:val="TableParagraph"/>
              <w:spacing w:before="65"/>
              <w:ind w:left="1370" w:right="1368"/>
              <w:jc w:val="center"/>
              <w:rPr>
                <w:rFonts w:ascii="HelveticaNeueLT Std Med"/>
                <w:sz w:val="16"/>
              </w:rPr>
            </w:pPr>
            <w:r>
              <w:rPr>
                <w:rFonts w:ascii="HelveticaNeueLT Std Med"/>
                <w:color w:val="231F20"/>
                <w:sz w:val="16"/>
              </w:rPr>
              <w:t>MES</w:t>
            </w:r>
          </w:p>
        </w:tc>
      </w:tr>
      <w:tr>
        <w:trPr>
          <w:trHeight w:val="783" w:hRule="atLeast"/>
        </w:trPr>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2372" w:type="dxa"/>
            <w:shd w:val="clear" w:color="auto" w:fill="DCDDDE"/>
            <w:textDirection w:val="tbRl"/>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21"/>
              </w:rPr>
            </w:pPr>
          </w:p>
          <w:p>
            <w:pPr>
              <w:pStyle w:val="TableParagraph"/>
              <w:spacing w:before="1"/>
              <w:ind w:left="51"/>
              <w:rPr>
                <w:b w:val="0"/>
                <w:sz w:val="16"/>
              </w:rPr>
            </w:pPr>
            <w:r>
              <w:rPr>
                <w:b w:val="0"/>
                <w:color w:val="231F20"/>
                <w:sz w:val="16"/>
              </w:rPr>
              <w:t>Töötunnid</w:t>
            </w:r>
          </w:p>
        </w:tc>
        <w:tc>
          <w:tcPr>
            <w:tcW w:w="581" w:type="dxa"/>
            <w:vMerge/>
            <w:tcBorders>
              <w:top w:val="nil"/>
            </w:tcBorders>
            <w:shd w:val="clear" w:color="auto" w:fill="DCDDDE"/>
          </w:tcPr>
          <w:p>
            <w:pPr>
              <w:rPr>
                <w:sz w:val="2"/>
                <w:szCs w:val="2"/>
              </w:rPr>
            </w:pPr>
          </w:p>
        </w:tc>
        <w:tc>
          <w:tcPr>
            <w:tcW w:w="341" w:type="dxa"/>
            <w:vMerge/>
            <w:tcBorders>
              <w:top w:val="nil"/>
            </w:tcBorders>
            <w:shd w:val="clear" w:color="auto" w:fill="DCDDDE"/>
            <w:textDirection w:val="tbRl"/>
          </w:tcPr>
          <w:p>
            <w:pPr>
              <w:rPr>
                <w:sz w:val="2"/>
                <w:szCs w:val="2"/>
              </w:rPr>
            </w:pPr>
          </w:p>
        </w:tc>
      </w:tr>
      <w:tr>
        <w:trPr>
          <w:trHeight w:val="781" w:hRule="atLeast"/>
        </w:trPr>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2372" w:type="dxa"/>
            <w:tcBorders>
              <w:bottom w:val="single" w:sz="6" w:space="0" w:color="231F20"/>
            </w:tcBorders>
            <w:shd w:val="clear" w:color="auto" w:fill="DCDDDE"/>
            <w:textDirection w:val="tbRl"/>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21"/>
              </w:rPr>
            </w:pPr>
          </w:p>
          <w:p>
            <w:pPr>
              <w:pStyle w:val="TableParagraph"/>
              <w:spacing w:before="1"/>
              <w:ind w:left="141"/>
              <w:rPr>
                <w:b w:val="0"/>
                <w:sz w:val="16"/>
              </w:rPr>
            </w:pPr>
            <w:r>
              <w:rPr>
                <w:b w:val="0"/>
                <w:color w:val="231F20"/>
                <w:sz w:val="16"/>
              </w:rPr>
              <w:t>Töötaja</w:t>
            </w:r>
          </w:p>
        </w:tc>
        <w:tc>
          <w:tcPr>
            <w:tcW w:w="581" w:type="dxa"/>
            <w:vMerge/>
            <w:tcBorders>
              <w:top w:val="nil"/>
            </w:tcBorders>
            <w:shd w:val="clear" w:color="auto" w:fill="DCDDDE"/>
          </w:tcPr>
          <w:p>
            <w:pPr>
              <w:rPr>
                <w:sz w:val="2"/>
                <w:szCs w:val="2"/>
              </w:rPr>
            </w:pPr>
          </w:p>
        </w:tc>
        <w:tc>
          <w:tcPr>
            <w:tcW w:w="341" w:type="dxa"/>
            <w:vMerge/>
            <w:tcBorders>
              <w:top w:val="nil"/>
            </w:tcBorders>
            <w:shd w:val="clear" w:color="auto" w:fill="DCDDDE"/>
            <w:textDirection w:val="tbRl"/>
          </w:tcPr>
          <w:p>
            <w:pPr>
              <w:rPr>
                <w:sz w:val="2"/>
                <w:szCs w:val="2"/>
              </w:rPr>
            </w:pPr>
          </w:p>
        </w:tc>
      </w:tr>
      <w:tr>
        <w:trPr>
          <w:trHeight w:val="778" w:hRule="atLeast"/>
        </w:trPr>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341" w:type="dxa"/>
          </w:tcPr>
          <w:p>
            <w:pPr>
              <w:pStyle w:val="TableParagraph"/>
              <w:rPr>
                <w:rFonts w:ascii="Times New Roman"/>
                <w:sz w:val="16"/>
              </w:rPr>
            </w:pPr>
          </w:p>
        </w:tc>
        <w:tc>
          <w:tcPr>
            <w:tcW w:w="2372" w:type="dxa"/>
            <w:tcBorders>
              <w:top w:val="single" w:sz="6" w:space="0" w:color="231F20"/>
              <w:bottom w:val="single" w:sz="6" w:space="0" w:color="231F20"/>
            </w:tcBorders>
            <w:shd w:val="clear" w:color="auto" w:fill="DCDDDE"/>
            <w:textDirection w:val="tbRl"/>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21"/>
              </w:rPr>
            </w:pPr>
          </w:p>
          <w:p>
            <w:pPr>
              <w:pStyle w:val="TableParagraph"/>
              <w:spacing w:before="1"/>
              <w:ind w:left="214"/>
              <w:rPr>
                <w:b w:val="0"/>
                <w:sz w:val="16"/>
              </w:rPr>
            </w:pPr>
            <w:r>
              <w:rPr>
                <w:b w:val="0"/>
                <w:color w:val="231F20"/>
                <w:sz w:val="16"/>
              </w:rPr>
              <w:t>Allkiri</w:t>
            </w:r>
          </w:p>
        </w:tc>
        <w:tc>
          <w:tcPr>
            <w:tcW w:w="581" w:type="dxa"/>
            <w:vMerge/>
            <w:tcBorders>
              <w:top w:val="nil"/>
            </w:tcBorders>
            <w:shd w:val="clear" w:color="auto" w:fill="DCDDDE"/>
          </w:tcPr>
          <w:p>
            <w:pPr>
              <w:rPr>
                <w:sz w:val="2"/>
                <w:szCs w:val="2"/>
              </w:rPr>
            </w:pPr>
          </w:p>
        </w:tc>
        <w:tc>
          <w:tcPr>
            <w:tcW w:w="341" w:type="dxa"/>
            <w:vMerge/>
            <w:tcBorders>
              <w:top w:val="nil"/>
            </w:tcBorders>
            <w:shd w:val="clear" w:color="auto" w:fill="DCDDDE"/>
            <w:textDirection w:val="tbRl"/>
          </w:tcPr>
          <w:p>
            <w:pPr>
              <w:rPr>
                <w:sz w:val="2"/>
                <w:szCs w:val="2"/>
              </w:rPr>
            </w:pPr>
          </w:p>
        </w:tc>
      </w:tr>
    </w:tbl>
    <w:p>
      <w:pPr>
        <w:spacing w:after="0"/>
        <w:rPr>
          <w:sz w:val="2"/>
          <w:szCs w:val="2"/>
        </w:rPr>
        <w:sectPr>
          <w:footerReference w:type="default" r:id="rId63"/>
          <w:pgSz w:w="16840" w:h="11910" w:orient="landscape"/>
          <w:pgMar w:footer="0" w:header="0" w:top="0" w:bottom="280" w:left="1240" w:right="360"/>
        </w:sectPr>
      </w:pPr>
    </w:p>
    <w:p>
      <w:pPr>
        <w:pStyle w:val="Heading3"/>
        <w:tabs>
          <w:tab w:pos="7501" w:val="left" w:leader="none"/>
        </w:tabs>
        <w:rPr>
          <w:rFonts w:ascii="Times New Roman"/>
        </w:rPr>
      </w:pPr>
      <w:r>
        <w:rPr/>
        <w:pict>
          <v:line style="position:absolute;mso-position-horizontal-relative:page;mso-position-vertical-relative:page;z-index:5800" from="51.023602pt,779.714233pt" to="214.865602pt,779.714233pt" stroked="true" strokeweight="2pt" strokecolor="#ff4d00">
            <v:stroke dashstyle="solid"/>
            <w10:wrap type="none"/>
          </v:line>
        </w:pict>
      </w:r>
      <w:r>
        <w:rPr/>
        <w:pict>
          <v:line style="position:absolute;mso-position-horizontal-relative:page;mso-position-vertical-relative:page;z-index:5824" from="363.401611pt,779.714233pt" to="527.244611pt,779.714233pt" stroked="true" strokeweight="2pt" strokecolor="#ff4d00">
            <v:stroke dashstyle="solid"/>
            <w10:wrap type="none"/>
          </v:line>
        </w:pict>
      </w:r>
      <w:r>
        <w:rPr>
          <w:rFonts w:ascii="Times New Roman"/>
        </w:rPr>
        <w:pict>
          <v:group style="width:309pt;height:1pt;mso-position-horizontal-relative:char;mso-position-vertical-relative:line" coordorigin="0,0" coordsize="6180,20">
            <v:line style="position:absolute" from="0,10" to="6180,10" stroked="true" strokeweight="1pt" strokecolor="#ff4d00">
              <v:stroke dashstyle="solid"/>
            </v:line>
          </v:group>
        </w:pict>
      </w:r>
      <w:r>
        <w:rPr>
          <w:rFonts w:ascii="Times New Roman"/>
        </w:rPr>
      </w:r>
      <w:r>
        <w:rPr>
          <w:rFonts w:ascii="Times New Roman"/>
        </w:rPr>
        <w:tab/>
      </w:r>
      <w:r>
        <w:rPr>
          <w:rFonts w:ascii="Times New Roman"/>
          <w:position w:val="2"/>
        </w:rPr>
        <w:drawing>
          <wp:inline distT="0" distB="0" distL="0" distR="0">
            <wp:extent cx="1348961" cy="316992"/>
            <wp:effectExtent l="0" t="0" r="0" b="0"/>
            <wp:docPr id="85" name="image3.png" descr=""/>
            <wp:cNvGraphicFramePr>
              <a:graphicFrameLocks noChangeAspect="1"/>
            </wp:cNvGraphicFramePr>
            <a:graphic>
              <a:graphicData uri="http://schemas.openxmlformats.org/drawingml/2006/picture">
                <pic:pic>
                  <pic:nvPicPr>
                    <pic:cNvPr id="86" name="image3.png"/>
                    <pic:cNvPicPr/>
                  </pic:nvPicPr>
                  <pic:blipFill>
                    <a:blip r:embed="rId9" cstate="print"/>
                    <a:stretch>
                      <a:fillRect/>
                    </a:stretch>
                  </pic:blipFill>
                  <pic:spPr>
                    <a:xfrm>
                      <a:off x="0" y="0"/>
                      <a:ext cx="1348961" cy="316992"/>
                    </a:xfrm>
                    <a:prstGeom prst="rect">
                      <a:avLst/>
                    </a:prstGeom>
                  </pic:spPr>
                </pic:pic>
              </a:graphicData>
            </a:graphic>
          </wp:inline>
        </w:drawing>
      </w:r>
      <w:r>
        <w:rPr>
          <w:rFonts w:ascii="Times New Roman"/>
          <w:position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3"/>
        </w:rPr>
      </w:pPr>
      <w:r>
        <w:rPr/>
        <w:pict>
          <v:group style="position:absolute;margin-left:229.856293pt;margin-top:9.921845pt;width:107.25pt;height:44.55pt;mso-position-horizontal-relative:page;mso-position-vertical-relative:paragraph;z-index:5752;mso-wrap-distance-left:0;mso-wrap-distance-right:0" coordorigin="4597,198" coordsize="2145,891">
            <v:shape style="position:absolute;left:4602;top:203;width:2135;height:881" coordorigin="4602,203" coordsize="2135,881" path="m4842,203l4703,207,4632,233,4606,305,4602,443,4602,844,4606,982,4632,1054,4703,1080,4842,1084,6496,1084,6635,1080,6706,1054,6733,982,6736,844,6736,443,6733,305,6706,233,6635,207,6496,203,4842,203xe" filled="false" stroked="true" strokeweight=".5pt" strokecolor="#939598">
              <v:path arrowok="t"/>
              <v:stroke dashstyle="solid"/>
            </v:shape>
            <v:shape style="position:absolute;left:4597;top:198;width:2145;height:891" type="#_x0000_t202" filled="false" stroked="false">
              <v:textbox inset="0,0,0,0">
                <w:txbxContent>
                  <w:p>
                    <w:pPr>
                      <w:spacing w:line="247" w:lineRule="auto" w:before="109"/>
                      <w:ind w:left="489" w:right="301" w:firstLine="267"/>
                      <w:jc w:val="left"/>
                      <w:rPr>
                        <w:rFonts w:ascii="HelveticaNeueLT Std"/>
                        <w:sz w:val="14"/>
                      </w:rPr>
                    </w:pPr>
                    <w:r>
                      <w:rPr>
                        <w:rFonts w:ascii="HelveticaNeueLT Std"/>
                        <w:color w:val="231F20"/>
                        <w:sz w:val="14"/>
                      </w:rPr>
                      <w:t>AS Espak Viadukti 42, Tallinn</w:t>
                    </w:r>
                  </w:p>
                  <w:p>
                    <w:pPr>
                      <w:spacing w:line="163" w:lineRule="exact" w:before="0"/>
                      <w:ind w:left="638" w:right="0" w:firstLine="0"/>
                      <w:jc w:val="left"/>
                      <w:rPr>
                        <w:rFonts w:ascii="HelveticaNeueLT Std"/>
                        <w:sz w:val="14"/>
                      </w:rPr>
                    </w:pPr>
                    <w:r>
                      <w:rPr>
                        <w:rFonts w:ascii="HelveticaNeueLT Std"/>
                        <w:color w:val="231F20"/>
                        <w:sz w:val="14"/>
                      </w:rPr>
                      <w:t>+3726512301</w:t>
                    </w:r>
                  </w:p>
                  <w:p>
                    <w:pPr>
                      <w:spacing w:before="5"/>
                      <w:ind w:left="615" w:right="0" w:firstLine="0"/>
                      <w:jc w:val="left"/>
                      <w:rPr>
                        <w:rFonts w:ascii="HelveticaNeueLT Std"/>
                        <w:sz w:val="14"/>
                      </w:rPr>
                    </w:pPr>
                    <w:hyperlink r:id="rId66">
                      <w:r>
                        <w:rPr>
                          <w:rFonts w:ascii="HelveticaNeueLT Std"/>
                          <w:color w:val="231F20"/>
                          <w:sz w:val="14"/>
                        </w:rPr>
                        <w:t>info@espak.ee</w:t>
                      </w:r>
                    </w:hyperlink>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3"/>
        </w:rPr>
      </w:pPr>
      <w:r>
        <w:rPr/>
        <w:drawing>
          <wp:anchor distT="0" distB="0" distL="0" distR="0" allowOverlap="1" layoutInCell="1" locked="0" behindDoc="0" simplePos="0" relativeHeight="5776">
            <wp:simplePos x="0" y="0"/>
            <wp:positionH relativeFrom="page">
              <wp:posOffset>648004</wp:posOffset>
            </wp:positionH>
            <wp:positionV relativeFrom="paragraph">
              <wp:posOffset>198283</wp:posOffset>
            </wp:positionV>
            <wp:extent cx="5988379" cy="1062418"/>
            <wp:effectExtent l="0" t="0" r="0" b="0"/>
            <wp:wrapTopAndBottom/>
            <wp:docPr id="87" name="image54.jpeg" descr=""/>
            <wp:cNvGraphicFramePr>
              <a:graphicFrameLocks noChangeAspect="1"/>
            </wp:cNvGraphicFramePr>
            <a:graphic>
              <a:graphicData uri="http://schemas.openxmlformats.org/drawingml/2006/picture">
                <pic:pic>
                  <pic:nvPicPr>
                    <pic:cNvPr id="88" name="image54.jpeg"/>
                    <pic:cNvPicPr/>
                  </pic:nvPicPr>
                  <pic:blipFill>
                    <a:blip r:embed="rId67" cstate="print"/>
                    <a:stretch>
                      <a:fillRect/>
                    </a:stretch>
                  </pic:blipFill>
                  <pic:spPr>
                    <a:xfrm>
                      <a:off x="0" y="0"/>
                      <a:ext cx="5988379" cy="1062418"/>
                    </a:xfrm>
                    <a:prstGeom prst="rect">
                      <a:avLst/>
                    </a:prstGeom>
                  </pic:spPr>
                </pic:pic>
              </a:graphicData>
            </a:graphic>
          </wp:anchor>
        </w:drawing>
      </w:r>
    </w:p>
    <w:p>
      <w:pPr>
        <w:spacing w:before="167"/>
        <w:ind w:left="3577" w:right="3577" w:firstLine="0"/>
        <w:jc w:val="center"/>
        <w:rPr>
          <w:b w:val="0"/>
          <w:sz w:val="36"/>
        </w:rPr>
      </w:pPr>
      <w:hyperlink r:id="rId68">
        <w:r>
          <w:rPr>
            <w:b w:val="0"/>
            <w:color w:val="231F20"/>
            <w:sz w:val="36"/>
          </w:rPr>
          <w:t>www.unicraft.de</w:t>
        </w:r>
      </w:hyperlink>
    </w:p>
    <w:sectPr>
      <w:footerReference w:type="even" r:id="rId65"/>
      <w:pgSz w:w="11910" w:h="16840"/>
      <w:pgMar w:footer="0" w:header="0" w:top="460" w:bottom="280" w:left="92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BA"/>
    <w:family w:val="roman"/>
    <w:pitch w:val="variable"/>
  </w:font>
  <w:font w:name="HelveticaNeueLT Std">
    <w:altName w:val="HelveticaNeueLT Std"/>
    <w:charset w:val="0"/>
    <w:family w:val="swiss"/>
    <w:pitch w:val="variable"/>
  </w:font>
  <w:font w:name="HelveticaNeueLT Std Lt">
    <w:altName w:val="HelveticaNeueLT Std Lt"/>
    <w:charset w:val="0"/>
    <w:family w:val="swiss"/>
    <w:pitch w:val="variable"/>
  </w:font>
  <w:font w:name="HelveticaNeueLT Std Med Cn">
    <w:altName w:val="HelveticaNeueLT Std Med Cn"/>
    <w:charset w:val="0"/>
    <w:family w:val="swiss"/>
    <w:pitch w:val="variable"/>
  </w:font>
  <w:font w:name="HelveticaNeueLT Std Med">
    <w:altName w:val="HelveticaNeueLT Std Med"/>
    <w:charset w:val="0"/>
    <w:family w:val="swiss"/>
    <w:pitch w:val="variable"/>
  </w:font>
  <w:font w:name="Helvetica LT Std">
    <w:altName w:val="Helvetica LT St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795.223938pt;width:14.05pt;height:12.65pt;mso-position-horizontal-relative:page;mso-position-vertical-relative:page;z-index:-98152" type="#_x0000_t202" filled="false" stroked="false">
          <v:textbox inset="0,0,0,0">
            <w:txbxContent>
              <w:p>
                <w:pPr>
                  <w:pStyle w:val="BodyText"/>
                  <w:spacing w:before="20"/>
                  <w:ind w:left="40"/>
                  <w:rPr>
                    <w:b w:val="0"/>
                  </w:rPr>
                </w:pPr>
                <w:r>
                  <w:rPr/>
                  <w:fldChar w:fldCharType="begin"/>
                </w:r>
                <w:r>
                  <w:rPr>
                    <w:b w:val="0"/>
                    <w:color w:val="231F20"/>
                  </w:rPr>
                  <w:instrText> PAGE </w:instrText>
                </w:r>
                <w:r>
                  <w:rPr/>
                  <w:fldChar w:fldCharType="separate"/>
                </w:r>
                <w:r>
                  <w:rPr/>
                  <w:t>10</w:t>
                </w:r>
                <w:r>
                  <w:rPr/>
                  <w:fldChar w:fldCharType="end"/>
                </w:r>
              </w:p>
            </w:txbxContent>
          </v:textbox>
          <w10:wrap type="none"/>
        </v:shape>
      </w:pict>
    </w:r>
    <w:r>
      <w:rPr/>
      <w:pict>
        <v:shape style="position:absolute;margin-left:422.196289pt;margin-top:795.223938pt;width:106.05pt;height:12.65pt;mso-position-horizontal-relative:page;mso-position-vertical-relative:page;z-index:-98128" type="#_x0000_t202" filled="false" stroked="false">
          <v:textbox inset="0,0,0,0">
            <w:txbxContent>
              <w:p>
                <w:pPr>
                  <w:pStyle w:val="BodyText"/>
                  <w:spacing w:before="20"/>
                  <w:ind w:left="20"/>
                  <w:rPr>
                    <w:b w:val="0"/>
                  </w:rPr>
                </w:pPr>
                <w:r>
                  <w:rPr>
                    <w:b w:val="0"/>
                    <w:color w:val="231F20"/>
                  </w:rPr>
                  <w:t>MES seeria | Versioon 1.02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031502pt;margin-top:795.223938pt;width:106.05pt;height:12.65pt;mso-position-horizontal-relative:page;mso-position-vertical-relative:page;z-index:-98104" type="#_x0000_t202" filled="false" stroked="false">
          <v:textbox inset="0,0,0,0">
            <w:txbxContent>
              <w:p>
                <w:pPr>
                  <w:pStyle w:val="BodyText"/>
                  <w:spacing w:before="20"/>
                  <w:ind w:left="20"/>
                  <w:rPr>
                    <w:b w:val="0"/>
                  </w:rPr>
                </w:pPr>
                <w:r>
                  <w:rPr>
                    <w:b w:val="0"/>
                    <w:color w:val="231F20"/>
                  </w:rPr>
                  <w:t>MES seeria | Versioon 1.02</w:t>
                </w:r>
              </w:p>
            </w:txbxContent>
          </v:textbox>
          <w10:wrap type="none"/>
        </v:shape>
      </w:pict>
    </w:r>
    <w:r>
      <w:rPr/>
      <w:pict>
        <v:shape style="position:absolute;margin-left:532.244019pt;margin-top:795.223938pt;width:14.05pt;height:12.65pt;mso-position-horizontal-relative:page;mso-position-vertical-relative:page;z-index:-98080" type="#_x0000_t202" filled="false" stroked="false">
          <v:textbox inset="0,0,0,0">
            <w:txbxContent>
              <w:p>
                <w:pPr>
                  <w:pStyle w:val="BodyText"/>
                  <w:spacing w:before="20"/>
                  <w:ind w:left="40"/>
                  <w:rPr>
                    <w:b w:val="0"/>
                  </w:rPr>
                </w:pPr>
                <w:r>
                  <w:rPr/>
                  <w:fldChar w:fldCharType="begin"/>
                </w:r>
                <w:r>
                  <w:rPr>
                    <w:b w:val="0"/>
                    <w:color w:val="231F20"/>
                  </w:rPr>
                  <w:instrText> PAGE </w:instrText>
                </w:r>
                <w:r>
                  <w:rPr/>
                  <w:fldChar w:fldCharType="separate"/>
                </w:r>
                <w:r>
                  <w:rPr/>
                  <w:t>11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0"/>
      <w:numFmt w:val="bullet"/>
      <w:lvlText w:val="-"/>
      <w:lvlJc w:val="left"/>
      <w:pPr>
        <w:ind w:left="1007" w:hanging="171"/>
      </w:pPr>
      <w:rPr>
        <w:rFonts w:hint="default" w:ascii="HelveticaNeueLT Std Lt" w:hAnsi="HelveticaNeueLT Std Lt" w:eastAsia="HelveticaNeueLT Std Lt" w:cs="HelveticaNeueLT Std Lt"/>
        <w:color w:val="231F20"/>
        <w:w w:val="100"/>
        <w:sz w:val="18"/>
        <w:szCs w:val="18"/>
        <w:lang w:val="et" w:eastAsia="et" w:bidi="et"/>
      </w:rPr>
    </w:lvl>
    <w:lvl w:ilvl="1">
      <w:start w:val="0"/>
      <w:numFmt w:val="bullet"/>
      <w:lvlText w:val="•"/>
      <w:lvlJc w:val="left"/>
      <w:pPr>
        <w:ind w:left="1394" w:hanging="171"/>
      </w:pPr>
      <w:rPr>
        <w:rFonts w:hint="default"/>
        <w:lang w:val="et" w:eastAsia="et" w:bidi="et"/>
      </w:rPr>
    </w:lvl>
    <w:lvl w:ilvl="2">
      <w:start w:val="0"/>
      <w:numFmt w:val="bullet"/>
      <w:lvlText w:val="•"/>
      <w:lvlJc w:val="left"/>
      <w:pPr>
        <w:ind w:left="1788" w:hanging="171"/>
      </w:pPr>
      <w:rPr>
        <w:rFonts w:hint="default"/>
        <w:lang w:val="et" w:eastAsia="et" w:bidi="et"/>
      </w:rPr>
    </w:lvl>
    <w:lvl w:ilvl="3">
      <w:start w:val="0"/>
      <w:numFmt w:val="bullet"/>
      <w:lvlText w:val="•"/>
      <w:lvlJc w:val="left"/>
      <w:pPr>
        <w:ind w:left="2182" w:hanging="171"/>
      </w:pPr>
      <w:rPr>
        <w:rFonts w:hint="default"/>
        <w:lang w:val="et" w:eastAsia="et" w:bidi="et"/>
      </w:rPr>
    </w:lvl>
    <w:lvl w:ilvl="4">
      <w:start w:val="0"/>
      <w:numFmt w:val="bullet"/>
      <w:lvlText w:val="•"/>
      <w:lvlJc w:val="left"/>
      <w:pPr>
        <w:ind w:left="2576" w:hanging="171"/>
      </w:pPr>
      <w:rPr>
        <w:rFonts w:hint="default"/>
        <w:lang w:val="et" w:eastAsia="et" w:bidi="et"/>
      </w:rPr>
    </w:lvl>
    <w:lvl w:ilvl="5">
      <w:start w:val="0"/>
      <w:numFmt w:val="bullet"/>
      <w:lvlText w:val="•"/>
      <w:lvlJc w:val="left"/>
      <w:pPr>
        <w:ind w:left="2970" w:hanging="171"/>
      </w:pPr>
      <w:rPr>
        <w:rFonts w:hint="default"/>
        <w:lang w:val="et" w:eastAsia="et" w:bidi="et"/>
      </w:rPr>
    </w:lvl>
    <w:lvl w:ilvl="6">
      <w:start w:val="0"/>
      <w:numFmt w:val="bullet"/>
      <w:lvlText w:val="•"/>
      <w:lvlJc w:val="left"/>
      <w:pPr>
        <w:ind w:left="3364" w:hanging="171"/>
      </w:pPr>
      <w:rPr>
        <w:rFonts w:hint="default"/>
        <w:lang w:val="et" w:eastAsia="et" w:bidi="et"/>
      </w:rPr>
    </w:lvl>
    <w:lvl w:ilvl="7">
      <w:start w:val="0"/>
      <w:numFmt w:val="bullet"/>
      <w:lvlText w:val="•"/>
      <w:lvlJc w:val="left"/>
      <w:pPr>
        <w:ind w:left="3758" w:hanging="171"/>
      </w:pPr>
      <w:rPr>
        <w:rFonts w:hint="default"/>
        <w:lang w:val="et" w:eastAsia="et" w:bidi="et"/>
      </w:rPr>
    </w:lvl>
    <w:lvl w:ilvl="8">
      <w:start w:val="0"/>
      <w:numFmt w:val="bullet"/>
      <w:lvlText w:val="•"/>
      <w:lvlJc w:val="left"/>
      <w:pPr>
        <w:ind w:left="4152" w:hanging="171"/>
      </w:pPr>
      <w:rPr>
        <w:rFonts w:hint="default"/>
        <w:lang w:val="et" w:eastAsia="et" w:bidi="et"/>
      </w:rPr>
    </w:lvl>
  </w:abstractNum>
  <w:abstractNum w:abstractNumId="33">
    <w:multiLevelType w:val="hybridMultilevel"/>
    <w:lvl w:ilvl="0">
      <w:start w:val="0"/>
      <w:numFmt w:val="bullet"/>
      <w:lvlText w:val="-"/>
      <w:lvlJc w:val="left"/>
      <w:pPr>
        <w:ind w:left="283" w:hanging="227"/>
      </w:pPr>
      <w:rPr>
        <w:rFonts w:hint="default" w:ascii="HelveticaNeueLT Std Lt" w:hAnsi="HelveticaNeueLT Std Lt" w:eastAsia="HelveticaNeueLT Std Lt" w:cs="HelveticaNeueLT Std Lt"/>
        <w:color w:val="231F20"/>
        <w:w w:val="100"/>
        <w:sz w:val="18"/>
        <w:szCs w:val="18"/>
        <w:lang w:val="et" w:eastAsia="et" w:bidi="et"/>
      </w:rPr>
    </w:lvl>
    <w:lvl w:ilvl="1">
      <w:start w:val="0"/>
      <w:numFmt w:val="bullet"/>
      <w:lvlText w:val="•"/>
      <w:lvlJc w:val="left"/>
      <w:pPr>
        <w:ind w:left="702" w:hanging="227"/>
      </w:pPr>
      <w:rPr>
        <w:rFonts w:hint="default"/>
        <w:lang w:val="et" w:eastAsia="et" w:bidi="et"/>
      </w:rPr>
    </w:lvl>
    <w:lvl w:ilvl="2">
      <w:start w:val="0"/>
      <w:numFmt w:val="bullet"/>
      <w:lvlText w:val="•"/>
      <w:lvlJc w:val="left"/>
      <w:pPr>
        <w:ind w:left="1125" w:hanging="227"/>
      </w:pPr>
      <w:rPr>
        <w:rFonts w:hint="default"/>
        <w:lang w:val="et" w:eastAsia="et" w:bidi="et"/>
      </w:rPr>
    </w:lvl>
    <w:lvl w:ilvl="3">
      <w:start w:val="0"/>
      <w:numFmt w:val="bullet"/>
      <w:lvlText w:val="•"/>
      <w:lvlJc w:val="left"/>
      <w:pPr>
        <w:ind w:left="1548" w:hanging="227"/>
      </w:pPr>
      <w:rPr>
        <w:rFonts w:hint="default"/>
        <w:lang w:val="et" w:eastAsia="et" w:bidi="et"/>
      </w:rPr>
    </w:lvl>
    <w:lvl w:ilvl="4">
      <w:start w:val="0"/>
      <w:numFmt w:val="bullet"/>
      <w:lvlText w:val="•"/>
      <w:lvlJc w:val="left"/>
      <w:pPr>
        <w:ind w:left="1970" w:hanging="227"/>
      </w:pPr>
      <w:rPr>
        <w:rFonts w:hint="default"/>
        <w:lang w:val="et" w:eastAsia="et" w:bidi="et"/>
      </w:rPr>
    </w:lvl>
    <w:lvl w:ilvl="5">
      <w:start w:val="0"/>
      <w:numFmt w:val="bullet"/>
      <w:lvlText w:val="•"/>
      <w:lvlJc w:val="left"/>
      <w:pPr>
        <w:ind w:left="2393" w:hanging="227"/>
      </w:pPr>
      <w:rPr>
        <w:rFonts w:hint="default"/>
        <w:lang w:val="et" w:eastAsia="et" w:bidi="et"/>
      </w:rPr>
    </w:lvl>
    <w:lvl w:ilvl="6">
      <w:start w:val="0"/>
      <w:numFmt w:val="bullet"/>
      <w:lvlText w:val="•"/>
      <w:lvlJc w:val="left"/>
      <w:pPr>
        <w:ind w:left="2816" w:hanging="227"/>
      </w:pPr>
      <w:rPr>
        <w:rFonts w:hint="default"/>
        <w:lang w:val="et" w:eastAsia="et" w:bidi="et"/>
      </w:rPr>
    </w:lvl>
    <w:lvl w:ilvl="7">
      <w:start w:val="0"/>
      <w:numFmt w:val="bullet"/>
      <w:lvlText w:val="•"/>
      <w:lvlJc w:val="left"/>
      <w:pPr>
        <w:ind w:left="3238" w:hanging="227"/>
      </w:pPr>
      <w:rPr>
        <w:rFonts w:hint="default"/>
        <w:lang w:val="et" w:eastAsia="et" w:bidi="et"/>
      </w:rPr>
    </w:lvl>
    <w:lvl w:ilvl="8">
      <w:start w:val="0"/>
      <w:numFmt w:val="bullet"/>
      <w:lvlText w:val="•"/>
      <w:lvlJc w:val="left"/>
      <w:pPr>
        <w:ind w:left="3661" w:hanging="227"/>
      </w:pPr>
      <w:rPr>
        <w:rFonts w:hint="default"/>
        <w:lang w:val="et" w:eastAsia="et" w:bidi="et"/>
      </w:rPr>
    </w:lvl>
  </w:abstractNum>
  <w:abstractNum w:abstractNumId="32">
    <w:multiLevelType w:val="hybridMultilevel"/>
    <w:lvl w:ilvl="0">
      <w:start w:val="1"/>
      <w:numFmt w:val="decimal"/>
      <w:lvlText w:val="(%1)"/>
      <w:lvlJc w:val="left"/>
      <w:pPr>
        <w:ind w:left="383" w:hanging="284"/>
        <w:jc w:val="left"/>
      </w:pPr>
      <w:rPr>
        <w:rFonts w:hint="default" w:ascii="HelveticaNeueLT Std Lt" w:hAnsi="HelveticaNeueLT Std Lt" w:eastAsia="HelveticaNeueLT Std Lt" w:cs="HelveticaNeueLT Std Lt"/>
        <w:color w:val="231F20"/>
        <w:spacing w:val="-17"/>
        <w:w w:val="100"/>
        <w:sz w:val="18"/>
        <w:szCs w:val="18"/>
        <w:lang w:val="et" w:eastAsia="et" w:bidi="et"/>
      </w:rPr>
    </w:lvl>
    <w:lvl w:ilvl="1">
      <w:start w:val="0"/>
      <w:numFmt w:val="bullet"/>
      <w:lvlText w:val="•"/>
      <w:lvlJc w:val="left"/>
      <w:pPr>
        <w:ind w:left="806" w:hanging="284"/>
      </w:pPr>
      <w:rPr>
        <w:rFonts w:hint="default"/>
        <w:lang w:val="et" w:eastAsia="et" w:bidi="et"/>
      </w:rPr>
    </w:lvl>
    <w:lvl w:ilvl="2">
      <w:start w:val="0"/>
      <w:numFmt w:val="bullet"/>
      <w:lvlText w:val="•"/>
      <w:lvlJc w:val="left"/>
      <w:pPr>
        <w:ind w:left="1233" w:hanging="284"/>
      </w:pPr>
      <w:rPr>
        <w:rFonts w:hint="default"/>
        <w:lang w:val="et" w:eastAsia="et" w:bidi="et"/>
      </w:rPr>
    </w:lvl>
    <w:lvl w:ilvl="3">
      <w:start w:val="0"/>
      <w:numFmt w:val="bullet"/>
      <w:lvlText w:val="•"/>
      <w:lvlJc w:val="left"/>
      <w:pPr>
        <w:ind w:left="1660" w:hanging="284"/>
      </w:pPr>
      <w:rPr>
        <w:rFonts w:hint="default"/>
        <w:lang w:val="et" w:eastAsia="et" w:bidi="et"/>
      </w:rPr>
    </w:lvl>
    <w:lvl w:ilvl="4">
      <w:start w:val="0"/>
      <w:numFmt w:val="bullet"/>
      <w:lvlText w:val="•"/>
      <w:lvlJc w:val="left"/>
      <w:pPr>
        <w:ind w:left="2087" w:hanging="284"/>
      </w:pPr>
      <w:rPr>
        <w:rFonts w:hint="default"/>
        <w:lang w:val="et" w:eastAsia="et" w:bidi="et"/>
      </w:rPr>
    </w:lvl>
    <w:lvl w:ilvl="5">
      <w:start w:val="0"/>
      <w:numFmt w:val="bullet"/>
      <w:lvlText w:val="•"/>
      <w:lvlJc w:val="left"/>
      <w:pPr>
        <w:ind w:left="2513" w:hanging="284"/>
      </w:pPr>
      <w:rPr>
        <w:rFonts w:hint="default"/>
        <w:lang w:val="et" w:eastAsia="et" w:bidi="et"/>
      </w:rPr>
    </w:lvl>
    <w:lvl w:ilvl="6">
      <w:start w:val="0"/>
      <w:numFmt w:val="bullet"/>
      <w:lvlText w:val="•"/>
      <w:lvlJc w:val="left"/>
      <w:pPr>
        <w:ind w:left="2940" w:hanging="284"/>
      </w:pPr>
      <w:rPr>
        <w:rFonts w:hint="default"/>
        <w:lang w:val="et" w:eastAsia="et" w:bidi="et"/>
      </w:rPr>
    </w:lvl>
    <w:lvl w:ilvl="7">
      <w:start w:val="0"/>
      <w:numFmt w:val="bullet"/>
      <w:lvlText w:val="•"/>
      <w:lvlJc w:val="left"/>
      <w:pPr>
        <w:ind w:left="3367" w:hanging="284"/>
      </w:pPr>
      <w:rPr>
        <w:rFonts w:hint="default"/>
        <w:lang w:val="et" w:eastAsia="et" w:bidi="et"/>
      </w:rPr>
    </w:lvl>
    <w:lvl w:ilvl="8">
      <w:start w:val="0"/>
      <w:numFmt w:val="bullet"/>
      <w:lvlText w:val="•"/>
      <w:lvlJc w:val="left"/>
      <w:pPr>
        <w:ind w:left="3794" w:hanging="284"/>
      </w:pPr>
      <w:rPr>
        <w:rFonts w:hint="default"/>
        <w:lang w:val="et" w:eastAsia="et" w:bidi="et"/>
      </w:rPr>
    </w:lvl>
  </w:abstractNum>
  <w:abstractNum w:abstractNumId="31">
    <w:multiLevelType w:val="hybridMultilevel"/>
    <w:lvl w:ilvl="0">
      <w:start w:val="1"/>
      <w:numFmt w:val="decimal"/>
      <w:lvlText w:val="%1."/>
      <w:lvlJc w:val="left"/>
      <w:pPr>
        <w:ind w:left="363" w:hanging="284"/>
        <w:jc w:val="left"/>
      </w:pPr>
      <w:rPr>
        <w:rFonts w:hint="default" w:ascii="HelveticaNeueLT Std Lt" w:hAnsi="HelveticaNeueLT Std Lt" w:eastAsia="HelveticaNeueLT Std Lt" w:cs="HelveticaNeueLT Std Lt"/>
        <w:color w:val="231F20"/>
        <w:spacing w:val="-17"/>
        <w:w w:val="100"/>
        <w:sz w:val="18"/>
        <w:szCs w:val="18"/>
        <w:lang w:val="et" w:eastAsia="et" w:bidi="et"/>
      </w:rPr>
    </w:lvl>
    <w:lvl w:ilvl="1">
      <w:start w:val="0"/>
      <w:numFmt w:val="bullet"/>
      <w:lvlText w:val="•"/>
      <w:lvlJc w:val="left"/>
      <w:pPr>
        <w:ind w:left="640" w:hanging="284"/>
      </w:pPr>
      <w:rPr>
        <w:rFonts w:hint="default"/>
        <w:lang w:val="et" w:eastAsia="et" w:bidi="et"/>
      </w:rPr>
    </w:lvl>
    <w:lvl w:ilvl="2">
      <w:start w:val="0"/>
      <w:numFmt w:val="bullet"/>
      <w:lvlText w:val="•"/>
      <w:lvlJc w:val="left"/>
      <w:pPr>
        <w:ind w:left="921" w:hanging="284"/>
      </w:pPr>
      <w:rPr>
        <w:rFonts w:hint="default"/>
        <w:lang w:val="et" w:eastAsia="et" w:bidi="et"/>
      </w:rPr>
    </w:lvl>
    <w:lvl w:ilvl="3">
      <w:start w:val="0"/>
      <w:numFmt w:val="bullet"/>
      <w:lvlText w:val="•"/>
      <w:lvlJc w:val="left"/>
      <w:pPr>
        <w:ind w:left="1201" w:hanging="284"/>
      </w:pPr>
      <w:rPr>
        <w:rFonts w:hint="default"/>
        <w:lang w:val="et" w:eastAsia="et" w:bidi="et"/>
      </w:rPr>
    </w:lvl>
    <w:lvl w:ilvl="4">
      <w:start w:val="0"/>
      <w:numFmt w:val="bullet"/>
      <w:lvlText w:val="•"/>
      <w:lvlJc w:val="left"/>
      <w:pPr>
        <w:ind w:left="1482" w:hanging="284"/>
      </w:pPr>
      <w:rPr>
        <w:rFonts w:hint="default"/>
        <w:lang w:val="et" w:eastAsia="et" w:bidi="et"/>
      </w:rPr>
    </w:lvl>
    <w:lvl w:ilvl="5">
      <w:start w:val="0"/>
      <w:numFmt w:val="bullet"/>
      <w:lvlText w:val="•"/>
      <w:lvlJc w:val="left"/>
      <w:pPr>
        <w:ind w:left="1762" w:hanging="284"/>
      </w:pPr>
      <w:rPr>
        <w:rFonts w:hint="default"/>
        <w:lang w:val="et" w:eastAsia="et" w:bidi="et"/>
      </w:rPr>
    </w:lvl>
    <w:lvl w:ilvl="6">
      <w:start w:val="0"/>
      <w:numFmt w:val="bullet"/>
      <w:lvlText w:val="•"/>
      <w:lvlJc w:val="left"/>
      <w:pPr>
        <w:ind w:left="2043" w:hanging="284"/>
      </w:pPr>
      <w:rPr>
        <w:rFonts w:hint="default"/>
        <w:lang w:val="et" w:eastAsia="et" w:bidi="et"/>
      </w:rPr>
    </w:lvl>
    <w:lvl w:ilvl="7">
      <w:start w:val="0"/>
      <w:numFmt w:val="bullet"/>
      <w:lvlText w:val="•"/>
      <w:lvlJc w:val="left"/>
      <w:pPr>
        <w:ind w:left="2323" w:hanging="284"/>
      </w:pPr>
      <w:rPr>
        <w:rFonts w:hint="default"/>
        <w:lang w:val="et" w:eastAsia="et" w:bidi="et"/>
      </w:rPr>
    </w:lvl>
    <w:lvl w:ilvl="8">
      <w:start w:val="0"/>
      <w:numFmt w:val="bullet"/>
      <w:lvlText w:val="•"/>
      <w:lvlJc w:val="left"/>
      <w:pPr>
        <w:ind w:left="2604" w:hanging="284"/>
      </w:pPr>
      <w:rPr>
        <w:rFonts w:hint="default"/>
        <w:lang w:val="et" w:eastAsia="et" w:bidi="et"/>
      </w:rPr>
    </w:lvl>
  </w:abstractNum>
  <w:abstractNum w:abstractNumId="30">
    <w:multiLevelType w:val="hybridMultilevel"/>
    <w:lvl w:ilvl="0">
      <w:start w:val="1"/>
      <w:numFmt w:val="decimal"/>
      <w:lvlText w:val="%1."/>
      <w:lvlJc w:val="left"/>
      <w:pPr>
        <w:ind w:left="363" w:hanging="284"/>
        <w:jc w:val="left"/>
      </w:pPr>
      <w:rPr>
        <w:rFonts w:hint="default" w:ascii="HelveticaNeueLT Std Lt" w:hAnsi="HelveticaNeueLT Std Lt" w:eastAsia="HelveticaNeueLT Std Lt" w:cs="HelveticaNeueLT Std Lt"/>
        <w:color w:val="231F20"/>
        <w:spacing w:val="-17"/>
        <w:w w:val="100"/>
        <w:sz w:val="18"/>
        <w:szCs w:val="18"/>
        <w:lang w:val="et" w:eastAsia="et" w:bidi="et"/>
      </w:rPr>
    </w:lvl>
    <w:lvl w:ilvl="1">
      <w:start w:val="0"/>
      <w:numFmt w:val="bullet"/>
      <w:lvlText w:val="•"/>
      <w:lvlJc w:val="left"/>
      <w:pPr>
        <w:ind w:left="640" w:hanging="284"/>
      </w:pPr>
      <w:rPr>
        <w:rFonts w:hint="default"/>
        <w:lang w:val="et" w:eastAsia="et" w:bidi="et"/>
      </w:rPr>
    </w:lvl>
    <w:lvl w:ilvl="2">
      <w:start w:val="0"/>
      <w:numFmt w:val="bullet"/>
      <w:lvlText w:val="•"/>
      <w:lvlJc w:val="left"/>
      <w:pPr>
        <w:ind w:left="921" w:hanging="284"/>
      </w:pPr>
      <w:rPr>
        <w:rFonts w:hint="default"/>
        <w:lang w:val="et" w:eastAsia="et" w:bidi="et"/>
      </w:rPr>
    </w:lvl>
    <w:lvl w:ilvl="3">
      <w:start w:val="0"/>
      <w:numFmt w:val="bullet"/>
      <w:lvlText w:val="•"/>
      <w:lvlJc w:val="left"/>
      <w:pPr>
        <w:ind w:left="1201" w:hanging="284"/>
      </w:pPr>
      <w:rPr>
        <w:rFonts w:hint="default"/>
        <w:lang w:val="et" w:eastAsia="et" w:bidi="et"/>
      </w:rPr>
    </w:lvl>
    <w:lvl w:ilvl="4">
      <w:start w:val="0"/>
      <w:numFmt w:val="bullet"/>
      <w:lvlText w:val="•"/>
      <w:lvlJc w:val="left"/>
      <w:pPr>
        <w:ind w:left="1482" w:hanging="284"/>
      </w:pPr>
      <w:rPr>
        <w:rFonts w:hint="default"/>
        <w:lang w:val="et" w:eastAsia="et" w:bidi="et"/>
      </w:rPr>
    </w:lvl>
    <w:lvl w:ilvl="5">
      <w:start w:val="0"/>
      <w:numFmt w:val="bullet"/>
      <w:lvlText w:val="•"/>
      <w:lvlJc w:val="left"/>
      <w:pPr>
        <w:ind w:left="1762" w:hanging="284"/>
      </w:pPr>
      <w:rPr>
        <w:rFonts w:hint="default"/>
        <w:lang w:val="et" w:eastAsia="et" w:bidi="et"/>
      </w:rPr>
    </w:lvl>
    <w:lvl w:ilvl="6">
      <w:start w:val="0"/>
      <w:numFmt w:val="bullet"/>
      <w:lvlText w:val="•"/>
      <w:lvlJc w:val="left"/>
      <w:pPr>
        <w:ind w:left="2043" w:hanging="284"/>
      </w:pPr>
      <w:rPr>
        <w:rFonts w:hint="default"/>
        <w:lang w:val="et" w:eastAsia="et" w:bidi="et"/>
      </w:rPr>
    </w:lvl>
    <w:lvl w:ilvl="7">
      <w:start w:val="0"/>
      <w:numFmt w:val="bullet"/>
      <w:lvlText w:val="•"/>
      <w:lvlJc w:val="left"/>
      <w:pPr>
        <w:ind w:left="2323" w:hanging="284"/>
      </w:pPr>
      <w:rPr>
        <w:rFonts w:hint="default"/>
        <w:lang w:val="et" w:eastAsia="et" w:bidi="et"/>
      </w:rPr>
    </w:lvl>
    <w:lvl w:ilvl="8">
      <w:start w:val="0"/>
      <w:numFmt w:val="bullet"/>
      <w:lvlText w:val="•"/>
      <w:lvlJc w:val="left"/>
      <w:pPr>
        <w:ind w:left="2604" w:hanging="284"/>
      </w:pPr>
      <w:rPr>
        <w:rFonts w:hint="default"/>
        <w:lang w:val="et" w:eastAsia="et" w:bidi="et"/>
      </w:rPr>
    </w:lvl>
  </w:abstractNum>
  <w:abstractNum w:abstractNumId="29">
    <w:multiLevelType w:val="hybridMultilevel"/>
    <w:lvl w:ilvl="0">
      <w:start w:val="1"/>
      <w:numFmt w:val="decimal"/>
      <w:lvlText w:val="%1."/>
      <w:lvlJc w:val="left"/>
      <w:pPr>
        <w:ind w:left="363" w:hanging="284"/>
        <w:jc w:val="left"/>
      </w:pPr>
      <w:rPr>
        <w:rFonts w:hint="default" w:ascii="HelveticaNeueLT Std Lt" w:hAnsi="HelveticaNeueLT Std Lt" w:eastAsia="HelveticaNeueLT Std Lt" w:cs="HelveticaNeueLT Std Lt"/>
        <w:color w:val="231F20"/>
        <w:spacing w:val="-17"/>
        <w:w w:val="100"/>
        <w:sz w:val="18"/>
        <w:szCs w:val="18"/>
        <w:lang w:val="et" w:eastAsia="et" w:bidi="et"/>
      </w:rPr>
    </w:lvl>
    <w:lvl w:ilvl="1">
      <w:start w:val="0"/>
      <w:numFmt w:val="bullet"/>
      <w:lvlText w:val="•"/>
      <w:lvlJc w:val="left"/>
      <w:pPr>
        <w:ind w:left="640" w:hanging="284"/>
      </w:pPr>
      <w:rPr>
        <w:rFonts w:hint="default"/>
        <w:lang w:val="et" w:eastAsia="et" w:bidi="et"/>
      </w:rPr>
    </w:lvl>
    <w:lvl w:ilvl="2">
      <w:start w:val="0"/>
      <w:numFmt w:val="bullet"/>
      <w:lvlText w:val="•"/>
      <w:lvlJc w:val="left"/>
      <w:pPr>
        <w:ind w:left="921" w:hanging="284"/>
      </w:pPr>
      <w:rPr>
        <w:rFonts w:hint="default"/>
        <w:lang w:val="et" w:eastAsia="et" w:bidi="et"/>
      </w:rPr>
    </w:lvl>
    <w:lvl w:ilvl="3">
      <w:start w:val="0"/>
      <w:numFmt w:val="bullet"/>
      <w:lvlText w:val="•"/>
      <w:lvlJc w:val="left"/>
      <w:pPr>
        <w:ind w:left="1201" w:hanging="284"/>
      </w:pPr>
      <w:rPr>
        <w:rFonts w:hint="default"/>
        <w:lang w:val="et" w:eastAsia="et" w:bidi="et"/>
      </w:rPr>
    </w:lvl>
    <w:lvl w:ilvl="4">
      <w:start w:val="0"/>
      <w:numFmt w:val="bullet"/>
      <w:lvlText w:val="•"/>
      <w:lvlJc w:val="left"/>
      <w:pPr>
        <w:ind w:left="1482" w:hanging="284"/>
      </w:pPr>
      <w:rPr>
        <w:rFonts w:hint="default"/>
        <w:lang w:val="et" w:eastAsia="et" w:bidi="et"/>
      </w:rPr>
    </w:lvl>
    <w:lvl w:ilvl="5">
      <w:start w:val="0"/>
      <w:numFmt w:val="bullet"/>
      <w:lvlText w:val="•"/>
      <w:lvlJc w:val="left"/>
      <w:pPr>
        <w:ind w:left="1762" w:hanging="284"/>
      </w:pPr>
      <w:rPr>
        <w:rFonts w:hint="default"/>
        <w:lang w:val="et" w:eastAsia="et" w:bidi="et"/>
      </w:rPr>
    </w:lvl>
    <w:lvl w:ilvl="6">
      <w:start w:val="0"/>
      <w:numFmt w:val="bullet"/>
      <w:lvlText w:val="•"/>
      <w:lvlJc w:val="left"/>
      <w:pPr>
        <w:ind w:left="2043" w:hanging="284"/>
      </w:pPr>
      <w:rPr>
        <w:rFonts w:hint="default"/>
        <w:lang w:val="et" w:eastAsia="et" w:bidi="et"/>
      </w:rPr>
    </w:lvl>
    <w:lvl w:ilvl="7">
      <w:start w:val="0"/>
      <w:numFmt w:val="bullet"/>
      <w:lvlText w:val="•"/>
      <w:lvlJc w:val="left"/>
      <w:pPr>
        <w:ind w:left="2323" w:hanging="284"/>
      </w:pPr>
      <w:rPr>
        <w:rFonts w:hint="default"/>
        <w:lang w:val="et" w:eastAsia="et" w:bidi="et"/>
      </w:rPr>
    </w:lvl>
    <w:lvl w:ilvl="8">
      <w:start w:val="0"/>
      <w:numFmt w:val="bullet"/>
      <w:lvlText w:val="•"/>
      <w:lvlJc w:val="left"/>
      <w:pPr>
        <w:ind w:left="2604" w:hanging="284"/>
      </w:pPr>
      <w:rPr>
        <w:rFonts w:hint="default"/>
        <w:lang w:val="et" w:eastAsia="et" w:bidi="et"/>
      </w:rPr>
    </w:lvl>
  </w:abstractNum>
  <w:abstractNum w:abstractNumId="28">
    <w:multiLevelType w:val="hybridMultilevel"/>
    <w:lvl w:ilvl="0">
      <w:start w:val="1"/>
      <w:numFmt w:val="decimal"/>
      <w:lvlText w:val="%1."/>
      <w:lvlJc w:val="left"/>
      <w:pPr>
        <w:ind w:left="363" w:hanging="284"/>
        <w:jc w:val="left"/>
      </w:pPr>
      <w:rPr>
        <w:rFonts w:hint="default" w:ascii="HelveticaNeueLT Std Lt" w:hAnsi="HelveticaNeueLT Std Lt" w:eastAsia="HelveticaNeueLT Std Lt" w:cs="HelveticaNeueLT Std Lt"/>
        <w:color w:val="231F20"/>
        <w:spacing w:val="-17"/>
        <w:w w:val="100"/>
        <w:sz w:val="18"/>
        <w:szCs w:val="18"/>
        <w:lang w:val="et" w:eastAsia="et" w:bidi="et"/>
      </w:rPr>
    </w:lvl>
    <w:lvl w:ilvl="1">
      <w:start w:val="0"/>
      <w:numFmt w:val="bullet"/>
      <w:lvlText w:val="•"/>
      <w:lvlJc w:val="left"/>
      <w:pPr>
        <w:ind w:left="640" w:hanging="284"/>
      </w:pPr>
      <w:rPr>
        <w:rFonts w:hint="default"/>
        <w:lang w:val="et" w:eastAsia="et" w:bidi="et"/>
      </w:rPr>
    </w:lvl>
    <w:lvl w:ilvl="2">
      <w:start w:val="0"/>
      <w:numFmt w:val="bullet"/>
      <w:lvlText w:val="•"/>
      <w:lvlJc w:val="left"/>
      <w:pPr>
        <w:ind w:left="921" w:hanging="284"/>
      </w:pPr>
      <w:rPr>
        <w:rFonts w:hint="default"/>
        <w:lang w:val="et" w:eastAsia="et" w:bidi="et"/>
      </w:rPr>
    </w:lvl>
    <w:lvl w:ilvl="3">
      <w:start w:val="0"/>
      <w:numFmt w:val="bullet"/>
      <w:lvlText w:val="•"/>
      <w:lvlJc w:val="left"/>
      <w:pPr>
        <w:ind w:left="1201" w:hanging="284"/>
      </w:pPr>
      <w:rPr>
        <w:rFonts w:hint="default"/>
        <w:lang w:val="et" w:eastAsia="et" w:bidi="et"/>
      </w:rPr>
    </w:lvl>
    <w:lvl w:ilvl="4">
      <w:start w:val="0"/>
      <w:numFmt w:val="bullet"/>
      <w:lvlText w:val="•"/>
      <w:lvlJc w:val="left"/>
      <w:pPr>
        <w:ind w:left="1482" w:hanging="284"/>
      </w:pPr>
      <w:rPr>
        <w:rFonts w:hint="default"/>
        <w:lang w:val="et" w:eastAsia="et" w:bidi="et"/>
      </w:rPr>
    </w:lvl>
    <w:lvl w:ilvl="5">
      <w:start w:val="0"/>
      <w:numFmt w:val="bullet"/>
      <w:lvlText w:val="•"/>
      <w:lvlJc w:val="left"/>
      <w:pPr>
        <w:ind w:left="1762" w:hanging="284"/>
      </w:pPr>
      <w:rPr>
        <w:rFonts w:hint="default"/>
        <w:lang w:val="et" w:eastAsia="et" w:bidi="et"/>
      </w:rPr>
    </w:lvl>
    <w:lvl w:ilvl="6">
      <w:start w:val="0"/>
      <w:numFmt w:val="bullet"/>
      <w:lvlText w:val="•"/>
      <w:lvlJc w:val="left"/>
      <w:pPr>
        <w:ind w:left="2043" w:hanging="284"/>
      </w:pPr>
      <w:rPr>
        <w:rFonts w:hint="default"/>
        <w:lang w:val="et" w:eastAsia="et" w:bidi="et"/>
      </w:rPr>
    </w:lvl>
    <w:lvl w:ilvl="7">
      <w:start w:val="0"/>
      <w:numFmt w:val="bullet"/>
      <w:lvlText w:val="•"/>
      <w:lvlJc w:val="left"/>
      <w:pPr>
        <w:ind w:left="2323" w:hanging="284"/>
      </w:pPr>
      <w:rPr>
        <w:rFonts w:hint="default"/>
        <w:lang w:val="et" w:eastAsia="et" w:bidi="et"/>
      </w:rPr>
    </w:lvl>
    <w:lvl w:ilvl="8">
      <w:start w:val="0"/>
      <w:numFmt w:val="bullet"/>
      <w:lvlText w:val="•"/>
      <w:lvlJc w:val="left"/>
      <w:pPr>
        <w:ind w:left="2604" w:hanging="284"/>
      </w:pPr>
      <w:rPr>
        <w:rFonts w:hint="default"/>
        <w:lang w:val="et" w:eastAsia="et" w:bidi="et"/>
      </w:rPr>
    </w:lvl>
  </w:abstractNum>
  <w:abstractNum w:abstractNumId="27">
    <w:multiLevelType w:val="hybridMultilevel"/>
    <w:lvl w:ilvl="0">
      <w:start w:val="1"/>
      <w:numFmt w:val="decimal"/>
      <w:lvlText w:val="%1."/>
      <w:lvlJc w:val="left"/>
      <w:pPr>
        <w:ind w:left="363" w:hanging="284"/>
        <w:jc w:val="left"/>
      </w:pPr>
      <w:rPr>
        <w:rFonts w:hint="default" w:ascii="HelveticaNeueLT Std Lt" w:hAnsi="HelveticaNeueLT Std Lt" w:eastAsia="HelveticaNeueLT Std Lt" w:cs="HelveticaNeueLT Std Lt"/>
        <w:color w:val="231F20"/>
        <w:spacing w:val="-17"/>
        <w:w w:val="100"/>
        <w:sz w:val="18"/>
        <w:szCs w:val="18"/>
        <w:lang w:val="et" w:eastAsia="et" w:bidi="et"/>
      </w:rPr>
    </w:lvl>
    <w:lvl w:ilvl="1">
      <w:start w:val="0"/>
      <w:numFmt w:val="bullet"/>
      <w:lvlText w:val="•"/>
      <w:lvlJc w:val="left"/>
      <w:pPr>
        <w:ind w:left="640" w:hanging="284"/>
      </w:pPr>
      <w:rPr>
        <w:rFonts w:hint="default"/>
        <w:lang w:val="et" w:eastAsia="et" w:bidi="et"/>
      </w:rPr>
    </w:lvl>
    <w:lvl w:ilvl="2">
      <w:start w:val="0"/>
      <w:numFmt w:val="bullet"/>
      <w:lvlText w:val="•"/>
      <w:lvlJc w:val="left"/>
      <w:pPr>
        <w:ind w:left="921" w:hanging="284"/>
      </w:pPr>
      <w:rPr>
        <w:rFonts w:hint="default"/>
        <w:lang w:val="et" w:eastAsia="et" w:bidi="et"/>
      </w:rPr>
    </w:lvl>
    <w:lvl w:ilvl="3">
      <w:start w:val="0"/>
      <w:numFmt w:val="bullet"/>
      <w:lvlText w:val="•"/>
      <w:lvlJc w:val="left"/>
      <w:pPr>
        <w:ind w:left="1201" w:hanging="284"/>
      </w:pPr>
      <w:rPr>
        <w:rFonts w:hint="default"/>
        <w:lang w:val="et" w:eastAsia="et" w:bidi="et"/>
      </w:rPr>
    </w:lvl>
    <w:lvl w:ilvl="4">
      <w:start w:val="0"/>
      <w:numFmt w:val="bullet"/>
      <w:lvlText w:val="•"/>
      <w:lvlJc w:val="left"/>
      <w:pPr>
        <w:ind w:left="1482" w:hanging="284"/>
      </w:pPr>
      <w:rPr>
        <w:rFonts w:hint="default"/>
        <w:lang w:val="et" w:eastAsia="et" w:bidi="et"/>
      </w:rPr>
    </w:lvl>
    <w:lvl w:ilvl="5">
      <w:start w:val="0"/>
      <w:numFmt w:val="bullet"/>
      <w:lvlText w:val="•"/>
      <w:lvlJc w:val="left"/>
      <w:pPr>
        <w:ind w:left="1762" w:hanging="284"/>
      </w:pPr>
      <w:rPr>
        <w:rFonts w:hint="default"/>
        <w:lang w:val="et" w:eastAsia="et" w:bidi="et"/>
      </w:rPr>
    </w:lvl>
    <w:lvl w:ilvl="6">
      <w:start w:val="0"/>
      <w:numFmt w:val="bullet"/>
      <w:lvlText w:val="•"/>
      <w:lvlJc w:val="left"/>
      <w:pPr>
        <w:ind w:left="2043" w:hanging="284"/>
      </w:pPr>
      <w:rPr>
        <w:rFonts w:hint="default"/>
        <w:lang w:val="et" w:eastAsia="et" w:bidi="et"/>
      </w:rPr>
    </w:lvl>
    <w:lvl w:ilvl="7">
      <w:start w:val="0"/>
      <w:numFmt w:val="bullet"/>
      <w:lvlText w:val="•"/>
      <w:lvlJc w:val="left"/>
      <w:pPr>
        <w:ind w:left="2323" w:hanging="284"/>
      </w:pPr>
      <w:rPr>
        <w:rFonts w:hint="default"/>
        <w:lang w:val="et" w:eastAsia="et" w:bidi="et"/>
      </w:rPr>
    </w:lvl>
    <w:lvl w:ilvl="8">
      <w:start w:val="0"/>
      <w:numFmt w:val="bullet"/>
      <w:lvlText w:val="•"/>
      <w:lvlJc w:val="left"/>
      <w:pPr>
        <w:ind w:left="2604" w:hanging="284"/>
      </w:pPr>
      <w:rPr>
        <w:rFonts w:hint="default"/>
        <w:lang w:val="et" w:eastAsia="et" w:bidi="et"/>
      </w:rPr>
    </w:lvl>
  </w:abstractNum>
  <w:abstractNum w:abstractNumId="26">
    <w:multiLevelType w:val="hybridMultilevel"/>
    <w:lvl w:ilvl="0">
      <w:start w:val="1"/>
      <w:numFmt w:val="decimal"/>
      <w:lvlText w:val="%1."/>
      <w:lvlJc w:val="left"/>
      <w:pPr>
        <w:ind w:left="363" w:hanging="284"/>
        <w:jc w:val="left"/>
      </w:pPr>
      <w:rPr>
        <w:rFonts w:hint="default" w:ascii="HelveticaNeueLT Std Lt" w:hAnsi="HelveticaNeueLT Std Lt" w:eastAsia="HelveticaNeueLT Std Lt" w:cs="HelveticaNeueLT Std Lt"/>
        <w:color w:val="231F20"/>
        <w:spacing w:val="-17"/>
        <w:w w:val="100"/>
        <w:sz w:val="18"/>
        <w:szCs w:val="18"/>
        <w:lang w:val="et" w:eastAsia="et" w:bidi="et"/>
      </w:rPr>
    </w:lvl>
    <w:lvl w:ilvl="1">
      <w:start w:val="0"/>
      <w:numFmt w:val="bullet"/>
      <w:lvlText w:val="•"/>
      <w:lvlJc w:val="left"/>
      <w:pPr>
        <w:ind w:left="640" w:hanging="284"/>
      </w:pPr>
      <w:rPr>
        <w:rFonts w:hint="default"/>
        <w:lang w:val="et" w:eastAsia="et" w:bidi="et"/>
      </w:rPr>
    </w:lvl>
    <w:lvl w:ilvl="2">
      <w:start w:val="0"/>
      <w:numFmt w:val="bullet"/>
      <w:lvlText w:val="•"/>
      <w:lvlJc w:val="left"/>
      <w:pPr>
        <w:ind w:left="921" w:hanging="284"/>
      </w:pPr>
      <w:rPr>
        <w:rFonts w:hint="default"/>
        <w:lang w:val="et" w:eastAsia="et" w:bidi="et"/>
      </w:rPr>
    </w:lvl>
    <w:lvl w:ilvl="3">
      <w:start w:val="0"/>
      <w:numFmt w:val="bullet"/>
      <w:lvlText w:val="•"/>
      <w:lvlJc w:val="left"/>
      <w:pPr>
        <w:ind w:left="1201" w:hanging="284"/>
      </w:pPr>
      <w:rPr>
        <w:rFonts w:hint="default"/>
        <w:lang w:val="et" w:eastAsia="et" w:bidi="et"/>
      </w:rPr>
    </w:lvl>
    <w:lvl w:ilvl="4">
      <w:start w:val="0"/>
      <w:numFmt w:val="bullet"/>
      <w:lvlText w:val="•"/>
      <w:lvlJc w:val="left"/>
      <w:pPr>
        <w:ind w:left="1482" w:hanging="284"/>
      </w:pPr>
      <w:rPr>
        <w:rFonts w:hint="default"/>
        <w:lang w:val="et" w:eastAsia="et" w:bidi="et"/>
      </w:rPr>
    </w:lvl>
    <w:lvl w:ilvl="5">
      <w:start w:val="0"/>
      <w:numFmt w:val="bullet"/>
      <w:lvlText w:val="•"/>
      <w:lvlJc w:val="left"/>
      <w:pPr>
        <w:ind w:left="1762" w:hanging="284"/>
      </w:pPr>
      <w:rPr>
        <w:rFonts w:hint="default"/>
        <w:lang w:val="et" w:eastAsia="et" w:bidi="et"/>
      </w:rPr>
    </w:lvl>
    <w:lvl w:ilvl="6">
      <w:start w:val="0"/>
      <w:numFmt w:val="bullet"/>
      <w:lvlText w:val="•"/>
      <w:lvlJc w:val="left"/>
      <w:pPr>
        <w:ind w:left="2043" w:hanging="284"/>
      </w:pPr>
      <w:rPr>
        <w:rFonts w:hint="default"/>
        <w:lang w:val="et" w:eastAsia="et" w:bidi="et"/>
      </w:rPr>
    </w:lvl>
    <w:lvl w:ilvl="7">
      <w:start w:val="0"/>
      <w:numFmt w:val="bullet"/>
      <w:lvlText w:val="•"/>
      <w:lvlJc w:val="left"/>
      <w:pPr>
        <w:ind w:left="2323" w:hanging="284"/>
      </w:pPr>
      <w:rPr>
        <w:rFonts w:hint="default"/>
        <w:lang w:val="et" w:eastAsia="et" w:bidi="et"/>
      </w:rPr>
    </w:lvl>
    <w:lvl w:ilvl="8">
      <w:start w:val="0"/>
      <w:numFmt w:val="bullet"/>
      <w:lvlText w:val="•"/>
      <w:lvlJc w:val="left"/>
      <w:pPr>
        <w:ind w:left="2604" w:hanging="284"/>
      </w:pPr>
      <w:rPr>
        <w:rFonts w:hint="default"/>
        <w:lang w:val="et" w:eastAsia="et" w:bidi="et"/>
      </w:rPr>
    </w:lvl>
  </w:abstractNum>
  <w:abstractNum w:abstractNumId="25">
    <w:multiLevelType w:val="hybridMultilevel"/>
    <w:lvl w:ilvl="0">
      <w:start w:val="1"/>
      <w:numFmt w:val="decimal"/>
      <w:lvlText w:val="%1."/>
      <w:lvlJc w:val="left"/>
      <w:pPr>
        <w:ind w:left="363" w:hanging="284"/>
        <w:jc w:val="left"/>
      </w:pPr>
      <w:rPr>
        <w:rFonts w:hint="default" w:ascii="HelveticaNeueLT Std Lt" w:hAnsi="HelveticaNeueLT Std Lt" w:eastAsia="HelveticaNeueLT Std Lt" w:cs="HelveticaNeueLT Std Lt"/>
        <w:color w:val="231F20"/>
        <w:spacing w:val="-17"/>
        <w:w w:val="100"/>
        <w:sz w:val="18"/>
        <w:szCs w:val="18"/>
        <w:lang w:val="et" w:eastAsia="et" w:bidi="et"/>
      </w:rPr>
    </w:lvl>
    <w:lvl w:ilvl="1">
      <w:start w:val="0"/>
      <w:numFmt w:val="bullet"/>
      <w:lvlText w:val="•"/>
      <w:lvlJc w:val="left"/>
      <w:pPr>
        <w:ind w:left="640" w:hanging="284"/>
      </w:pPr>
      <w:rPr>
        <w:rFonts w:hint="default"/>
        <w:lang w:val="et" w:eastAsia="et" w:bidi="et"/>
      </w:rPr>
    </w:lvl>
    <w:lvl w:ilvl="2">
      <w:start w:val="0"/>
      <w:numFmt w:val="bullet"/>
      <w:lvlText w:val="•"/>
      <w:lvlJc w:val="left"/>
      <w:pPr>
        <w:ind w:left="921" w:hanging="284"/>
      </w:pPr>
      <w:rPr>
        <w:rFonts w:hint="default"/>
        <w:lang w:val="et" w:eastAsia="et" w:bidi="et"/>
      </w:rPr>
    </w:lvl>
    <w:lvl w:ilvl="3">
      <w:start w:val="0"/>
      <w:numFmt w:val="bullet"/>
      <w:lvlText w:val="•"/>
      <w:lvlJc w:val="left"/>
      <w:pPr>
        <w:ind w:left="1201" w:hanging="284"/>
      </w:pPr>
      <w:rPr>
        <w:rFonts w:hint="default"/>
        <w:lang w:val="et" w:eastAsia="et" w:bidi="et"/>
      </w:rPr>
    </w:lvl>
    <w:lvl w:ilvl="4">
      <w:start w:val="0"/>
      <w:numFmt w:val="bullet"/>
      <w:lvlText w:val="•"/>
      <w:lvlJc w:val="left"/>
      <w:pPr>
        <w:ind w:left="1482" w:hanging="284"/>
      </w:pPr>
      <w:rPr>
        <w:rFonts w:hint="default"/>
        <w:lang w:val="et" w:eastAsia="et" w:bidi="et"/>
      </w:rPr>
    </w:lvl>
    <w:lvl w:ilvl="5">
      <w:start w:val="0"/>
      <w:numFmt w:val="bullet"/>
      <w:lvlText w:val="•"/>
      <w:lvlJc w:val="left"/>
      <w:pPr>
        <w:ind w:left="1762" w:hanging="284"/>
      </w:pPr>
      <w:rPr>
        <w:rFonts w:hint="default"/>
        <w:lang w:val="et" w:eastAsia="et" w:bidi="et"/>
      </w:rPr>
    </w:lvl>
    <w:lvl w:ilvl="6">
      <w:start w:val="0"/>
      <w:numFmt w:val="bullet"/>
      <w:lvlText w:val="•"/>
      <w:lvlJc w:val="left"/>
      <w:pPr>
        <w:ind w:left="2043" w:hanging="284"/>
      </w:pPr>
      <w:rPr>
        <w:rFonts w:hint="default"/>
        <w:lang w:val="et" w:eastAsia="et" w:bidi="et"/>
      </w:rPr>
    </w:lvl>
    <w:lvl w:ilvl="7">
      <w:start w:val="0"/>
      <w:numFmt w:val="bullet"/>
      <w:lvlText w:val="•"/>
      <w:lvlJc w:val="left"/>
      <w:pPr>
        <w:ind w:left="2323" w:hanging="284"/>
      </w:pPr>
      <w:rPr>
        <w:rFonts w:hint="default"/>
        <w:lang w:val="et" w:eastAsia="et" w:bidi="et"/>
      </w:rPr>
    </w:lvl>
    <w:lvl w:ilvl="8">
      <w:start w:val="0"/>
      <w:numFmt w:val="bullet"/>
      <w:lvlText w:val="•"/>
      <w:lvlJc w:val="left"/>
      <w:pPr>
        <w:ind w:left="2604" w:hanging="284"/>
      </w:pPr>
      <w:rPr>
        <w:rFonts w:hint="default"/>
        <w:lang w:val="et" w:eastAsia="et" w:bidi="et"/>
      </w:rPr>
    </w:lvl>
  </w:abstractNum>
  <w:abstractNum w:abstractNumId="24">
    <w:multiLevelType w:val="hybridMultilevel"/>
    <w:lvl w:ilvl="0">
      <w:start w:val="1"/>
      <w:numFmt w:val="decimal"/>
      <w:lvlText w:val="%1."/>
      <w:lvlJc w:val="left"/>
      <w:pPr>
        <w:ind w:left="363" w:hanging="284"/>
        <w:jc w:val="left"/>
      </w:pPr>
      <w:rPr>
        <w:rFonts w:hint="default" w:ascii="HelveticaNeueLT Std Lt" w:hAnsi="HelveticaNeueLT Std Lt" w:eastAsia="HelveticaNeueLT Std Lt" w:cs="HelveticaNeueLT Std Lt"/>
        <w:color w:val="231F20"/>
        <w:spacing w:val="-17"/>
        <w:w w:val="100"/>
        <w:sz w:val="18"/>
        <w:szCs w:val="18"/>
        <w:lang w:val="et" w:eastAsia="et" w:bidi="et"/>
      </w:rPr>
    </w:lvl>
    <w:lvl w:ilvl="1">
      <w:start w:val="0"/>
      <w:numFmt w:val="bullet"/>
      <w:lvlText w:val="•"/>
      <w:lvlJc w:val="left"/>
      <w:pPr>
        <w:ind w:left="640" w:hanging="284"/>
      </w:pPr>
      <w:rPr>
        <w:rFonts w:hint="default"/>
        <w:lang w:val="et" w:eastAsia="et" w:bidi="et"/>
      </w:rPr>
    </w:lvl>
    <w:lvl w:ilvl="2">
      <w:start w:val="0"/>
      <w:numFmt w:val="bullet"/>
      <w:lvlText w:val="•"/>
      <w:lvlJc w:val="left"/>
      <w:pPr>
        <w:ind w:left="921" w:hanging="284"/>
      </w:pPr>
      <w:rPr>
        <w:rFonts w:hint="default"/>
        <w:lang w:val="et" w:eastAsia="et" w:bidi="et"/>
      </w:rPr>
    </w:lvl>
    <w:lvl w:ilvl="3">
      <w:start w:val="0"/>
      <w:numFmt w:val="bullet"/>
      <w:lvlText w:val="•"/>
      <w:lvlJc w:val="left"/>
      <w:pPr>
        <w:ind w:left="1201" w:hanging="284"/>
      </w:pPr>
      <w:rPr>
        <w:rFonts w:hint="default"/>
        <w:lang w:val="et" w:eastAsia="et" w:bidi="et"/>
      </w:rPr>
    </w:lvl>
    <w:lvl w:ilvl="4">
      <w:start w:val="0"/>
      <w:numFmt w:val="bullet"/>
      <w:lvlText w:val="•"/>
      <w:lvlJc w:val="left"/>
      <w:pPr>
        <w:ind w:left="1482" w:hanging="284"/>
      </w:pPr>
      <w:rPr>
        <w:rFonts w:hint="default"/>
        <w:lang w:val="et" w:eastAsia="et" w:bidi="et"/>
      </w:rPr>
    </w:lvl>
    <w:lvl w:ilvl="5">
      <w:start w:val="0"/>
      <w:numFmt w:val="bullet"/>
      <w:lvlText w:val="•"/>
      <w:lvlJc w:val="left"/>
      <w:pPr>
        <w:ind w:left="1762" w:hanging="284"/>
      </w:pPr>
      <w:rPr>
        <w:rFonts w:hint="default"/>
        <w:lang w:val="et" w:eastAsia="et" w:bidi="et"/>
      </w:rPr>
    </w:lvl>
    <w:lvl w:ilvl="6">
      <w:start w:val="0"/>
      <w:numFmt w:val="bullet"/>
      <w:lvlText w:val="•"/>
      <w:lvlJc w:val="left"/>
      <w:pPr>
        <w:ind w:left="2043" w:hanging="284"/>
      </w:pPr>
      <w:rPr>
        <w:rFonts w:hint="default"/>
        <w:lang w:val="et" w:eastAsia="et" w:bidi="et"/>
      </w:rPr>
    </w:lvl>
    <w:lvl w:ilvl="7">
      <w:start w:val="0"/>
      <w:numFmt w:val="bullet"/>
      <w:lvlText w:val="•"/>
      <w:lvlJc w:val="left"/>
      <w:pPr>
        <w:ind w:left="2323" w:hanging="284"/>
      </w:pPr>
      <w:rPr>
        <w:rFonts w:hint="default"/>
        <w:lang w:val="et" w:eastAsia="et" w:bidi="et"/>
      </w:rPr>
    </w:lvl>
    <w:lvl w:ilvl="8">
      <w:start w:val="0"/>
      <w:numFmt w:val="bullet"/>
      <w:lvlText w:val="•"/>
      <w:lvlJc w:val="left"/>
      <w:pPr>
        <w:ind w:left="2604" w:hanging="284"/>
      </w:pPr>
      <w:rPr>
        <w:rFonts w:hint="default"/>
        <w:lang w:val="et" w:eastAsia="et" w:bidi="et"/>
      </w:rPr>
    </w:lvl>
  </w:abstractNum>
  <w:abstractNum w:abstractNumId="23">
    <w:multiLevelType w:val="hybridMultilevel"/>
    <w:lvl w:ilvl="0">
      <w:start w:val="3"/>
      <w:numFmt w:val="decimal"/>
      <w:lvlText w:val="%1."/>
      <w:lvlJc w:val="left"/>
      <w:pPr>
        <w:ind w:left="363" w:hanging="284"/>
        <w:jc w:val="left"/>
      </w:pPr>
      <w:rPr>
        <w:rFonts w:hint="default" w:ascii="HelveticaNeueLT Std Lt" w:hAnsi="HelveticaNeueLT Std Lt" w:eastAsia="HelveticaNeueLT Std Lt" w:cs="HelveticaNeueLT Std Lt"/>
        <w:color w:val="231F20"/>
        <w:spacing w:val="-17"/>
        <w:w w:val="100"/>
        <w:sz w:val="18"/>
        <w:szCs w:val="18"/>
        <w:lang w:val="et" w:eastAsia="et" w:bidi="et"/>
      </w:rPr>
    </w:lvl>
    <w:lvl w:ilvl="1">
      <w:start w:val="0"/>
      <w:numFmt w:val="bullet"/>
      <w:lvlText w:val="•"/>
      <w:lvlJc w:val="left"/>
      <w:pPr>
        <w:ind w:left="640" w:hanging="284"/>
      </w:pPr>
      <w:rPr>
        <w:rFonts w:hint="default"/>
        <w:lang w:val="et" w:eastAsia="et" w:bidi="et"/>
      </w:rPr>
    </w:lvl>
    <w:lvl w:ilvl="2">
      <w:start w:val="0"/>
      <w:numFmt w:val="bullet"/>
      <w:lvlText w:val="•"/>
      <w:lvlJc w:val="left"/>
      <w:pPr>
        <w:ind w:left="921" w:hanging="284"/>
      </w:pPr>
      <w:rPr>
        <w:rFonts w:hint="default"/>
        <w:lang w:val="et" w:eastAsia="et" w:bidi="et"/>
      </w:rPr>
    </w:lvl>
    <w:lvl w:ilvl="3">
      <w:start w:val="0"/>
      <w:numFmt w:val="bullet"/>
      <w:lvlText w:val="•"/>
      <w:lvlJc w:val="left"/>
      <w:pPr>
        <w:ind w:left="1201" w:hanging="284"/>
      </w:pPr>
      <w:rPr>
        <w:rFonts w:hint="default"/>
        <w:lang w:val="et" w:eastAsia="et" w:bidi="et"/>
      </w:rPr>
    </w:lvl>
    <w:lvl w:ilvl="4">
      <w:start w:val="0"/>
      <w:numFmt w:val="bullet"/>
      <w:lvlText w:val="•"/>
      <w:lvlJc w:val="left"/>
      <w:pPr>
        <w:ind w:left="1482" w:hanging="284"/>
      </w:pPr>
      <w:rPr>
        <w:rFonts w:hint="default"/>
        <w:lang w:val="et" w:eastAsia="et" w:bidi="et"/>
      </w:rPr>
    </w:lvl>
    <w:lvl w:ilvl="5">
      <w:start w:val="0"/>
      <w:numFmt w:val="bullet"/>
      <w:lvlText w:val="•"/>
      <w:lvlJc w:val="left"/>
      <w:pPr>
        <w:ind w:left="1762" w:hanging="284"/>
      </w:pPr>
      <w:rPr>
        <w:rFonts w:hint="default"/>
        <w:lang w:val="et" w:eastAsia="et" w:bidi="et"/>
      </w:rPr>
    </w:lvl>
    <w:lvl w:ilvl="6">
      <w:start w:val="0"/>
      <w:numFmt w:val="bullet"/>
      <w:lvlText w:val="•"/>
      <w:lvlJc w:val="left"/>
      <w:pPr>
        <w:ind w:left="2043" w:hanging="284"/>
      </w:pPr>
      <w:rPr>
        <w:rFonts w:hint="default"/>
        <w:lang w:val="et" w:eastAsia="et" w:bidi="et"/>
      </w:rPr>
    </w:lvl>
    <w:lvl w:ilvl="7">
      <w:start w:val="0"/>
      <w:numFmt w:val="bullet"/>
      <w:lvlText w:val="•"/>
      <w:lvlJc w:val="left"/>
      <w:pPr>
        <w:ind w:left="2323" w:hanging="284"/>
      </w:pPr>
      <w:rPr>
        <w:rFonts w:hint="default"/>
        <w:lang w:val="et" w:eastAsia="et" w:bidi="et"/>
      </w:rPr>
    </w:lvl>
    <w:lvl w:ilvl="8">
      <w:start w:val="0"/>
      <w:numFmt w:val="bullet"/>
      <w:lvlText w:val="•"/>
      <w:lvlJc w:val="left"/>
      <w:pPr>
        <w:ind w:left="2604" w:hanging="284"/>
      </w:pPr>
      <w:rPr>
        <w:rFonts w:hint="default"/>
        <w:lang w:val="et" w:eastAsia="et" w:bidi="et"/>
      </w:rPr>
    </w:lvl>
  </w:abstractNum>
  <w:abstractNum w:abstractNumId="22">
    <w:multiLevelType w:val="hybridMultilevel"/>
    <w:lvl w:ilvl="0">
      <w:start w:val="3"/>
      <w:numFmt w:val="decimal"/>
      <w:lvlText w:val="%1."/>
      <w:lvlJc w:val="left"/>
      <w:pPr>
        <w:ind w:left="363" w:hanging="284"/>
        <w:jc w:val="left"/>
      </w:pPr>
      <w:rPr>
        <w:rFonts w:hint="default" w:ascii="HelveticaNeueLT Std Lt" w:hAnsi="HelveticaNeueLT Std Lt" w:eastAsia="HelveticaNeueLT Std Lt" w:cs="HelveticaNeueLT Std Lt"/>
        <w:color w:val="231F20"/>
        <w:spacing w:val="-17"/>
        <w:w w:val="100"/>
        <w:sz w:val="18"/>
        <w:szCs w:val="18"/>
        <w:lang w:val="et" w:eastAsia="et" w:bidi="et"/>
      </w:rPr>
    </w:lvl>
    <w:lvl w:ilvl="1">
      <w:start w:val="0"/>
      <w:numFmt w:val="bullet"/>
      <w:lvlText w:val="•"/>
      <w:lvlJc w:val="left"/>
      <w:pPr>
        <w:ind w:left="640" w:hanging="284"/>
      </w:pPr>
      <w:rPr>
        <w:rFonts w:hint="default"/>
        <w:lang w:val="et" w:eastAsia="et" w:bidi="et"/>
      </w:rPr>
    </w:lvl>
    <w:lvl w:ilvl="2">
      <w:start w:val="0"/>
      <w:numFmt w:val="bullet"/>
      <w:lvlText w:val="•"/>
      <w:lvlJc w:val="left"/>
      <w:pPr>
        <w:ind w:left="921" w:hanging="284"/>
      </w:pPr>
      <w:rPr>
        <w:rFonts w:hint="default"/>
        <w:lang w:val="et" w:eastAsia="et" w:bidi="et"/>
      </w:rPr>
    </w:lvl>
    <w:lvl w:ilvl="3">
      <w:start w:val="0"/>
      <w:numFmt w:val="bullet"/>
      <w:lvlText w:val="•"/>
      <w:lvlJc w:val="left"/>
      <w:pPr>
        <w:ind w:left="1201" w:hanging="284"/>
      </w:pPr>
      <w:rPr>
        <w:rFonts w:hint="default"/>
        <w:lang w:val="et" w:eastAsia="et" w:bidi="et"/>
      </w:rPr>
    </w:lvl>
    <w:lvl w:ilvl="4">
      <w:start w:val="0"/>
      <w:numFmt w:val="bullet"/>
      <w:lvlText w:val="•"/>
      <w:lvlJc w:val="left"/>
      <w:pPr>
        <w:ind w:left="1482" w:hanging="284"/>
      </w:pPr>
      <w:rPr>
        <w:rFonts w:hint="default"/>
        <w:lang w:val="et" w:eastAsia="et" w:bidi="et"/>
      </w:rPr>
    </w:lvl>
    <w:lvl w:ilvl="5">
      <w:start w:val="0"/>
      <w:numFmt w:val="bullet"/>
      <w:lvlText w:val="•"/>
      <w:lvlJc w:val="left"/>
      <w:pPr>
        <w:ind w:left="1762" w:hanging="284"/>
      </w:pPr>
      <w:rPr>
        <w:rFonts w:hint="default"/>
        <w:lang w:val="et" w:eastAsia="et" w:bidi="et"/>
      </w:rPr>
    </w:lvl>
    <w:lvl w:ilvl="6">
      <w:start w:val="0"/>
      <w:numFmt w:val="bullet"/>
      <w:lvlText w:val="•"/>
      <w:lvlJc w:val="left"/>
      <w:pPr>
        <w:ind w:left="2043" w:hanging="284"/>
      </w:pPr>
      <w:rPr>
        <w:rFonts w:hint="default"/>
        <w:lang w:val="et" w:eastAsia="et" w:bidi="et"/>
      </w:rPr>
    </w:lvl>
    <w:lvl w:ilvl="7">
      <w:start w:val="0"/>
      <w:numFmt w:val="bullet"/>
      <w:lvlText w:val="•"/>
      <w:lvlJc w:val="left"/>
      <w:pPr>
        <w:ind w:left="2323" w:hanging="284"/>
      </w:pPr>
      <w:rPr>
        <w:rFonts w:hint="default"/>
        <w:lang w:val="et" w:eastAsia="et" w:bidi="et"/>
      </w:rPr>
    </w:lvl>
    <w:lvl w:ilvl="8">
      <w:start w:val="0"/>
      <w:numFmt w:val="bullet"/>
      <w:lvlText w:val="•"/>
      <w:lvlJc w:val="left"/>
      <w:pPr>
        <w:ind w:left="2604" w:hanging="284"/>
      </w:pPr>
      <w:rPr>
        <w:rFonts w:hint="default"/>
        <w:lang w:val="et" w:eastAsia="et" w:bidi="et"/>
      </w:rPr>
    </w:lvl>
  </w:abstractNum>
  <w:abstractNum w:abstractNumId="21">
    <w:multiLevelType w:val="hybridMultilevel"/>
    <w:lvl w:ilvl="0">
      <w:start w:val="0"/>
      <w:numFmt w:val="bullet"/>
      <w:lvlText w:val="-"/>
      <w:lvlJc w:val="left"/>
      <w:pPr>
        <w:ind w:left="667" w:hanging="171"/>
      </w:pPr>
      <w:rPr>
        <w:rFonts w:hint="default" w:ascii="HelveticaNeueLT Std Lt" w:hAnsi="HelveticaNeueLT Std Lt" w:eastAsia="HelveticaNeueLT Std Lt" w:cs="HelveticaNeueLT Std Lt"/>
        <w:color w:val="231F20"/>
        <w:spacing w:val="-4"/>
        <w:w w:val="100"/>
        <w:sz w:val="18"/>
        <w:szCs w:val="18"/>
        <w:lang w:val="et" w:eastAsia="et" w:bidi="et"/>
      </w:rPr>
    </w:lvl>
    <w:lvl w:ilvl="1">
      <w:start w:val="0"/>
      <w:numFmt w:val="bullet"/>
      <w:lvlText w:val="•"/>
      <w:lvlJc w:val="left"/>
      <w:pPr>
        <w:ind w:left="1102" w:hanging="171"/>
      </w:pPr>
      <w:rPr>
        <w:rFonts w:hint="default"/>
        <w:lang w:val="et" w:eastAsia="et" w:bidi="et"/>
      </w:rPr>
    </w:lvl>
    <w:lvl w:ilvl="2">
      <w:start w:val="0"/>
      <w:numFmt w:val="bullet"/>
      <w:lvlText w:val="•"/>
      <w:lvlJc w:val="left"/>
      <w:pPr>
        <w:ind w:left="1545" w:hanging="171"/>
      </w:pPr>
      <w:rPr>
        <w:rFonts w:hint="default"/>
        <w:lang w:val="et" w:eastAsia="et" w:bidi="et"/>
      </w:rPr>
    </w:lvl>
    <w:lvl w:ilvl="3">
      <w:start w:val="0"/>
      <w:numFmt w:val="bullet"/>
      <w:lvlText w:val="•"/>
      <w:lvlJc w:val="left"/>
      <w:pPr>
        <w:ind w:left="1988" w:hanging="171"/>
      </w:pPr>
      <w:rPr>
        <w:rFonts w:hint="default"/>
        <w:lang w:val="et" w:eastAsia="et" w:bidi="et"/>
      </w:rPr>
    </w:lvl>
    <w:lvl w:ilvl="4">
      <w:start w:val="0"/>
      <w:numFmt w:val="bullet"/>
      <w:lvlText w:val="•"/>
      <w:lvlJc w:val="left"/>
      <w:pPr>
        <w:ind w:left="2431" w:hanging="171"/>
      </w:pPr>
      <w:rPr>
        <w:rFonts w:hint="default"/>
        <w:lang w:val="et" w:eastAsia="et" w:bidi="et"/>
      </w:rPr>
    </w:lvl>
    <w:lvl w:ilvl="5">
      <w:start w:val="0"/>
      <w:numFmt w:val="bullet"/>
      <w:lvlText w:val="•"/>
      <w:lvlJc w:val="left"/>
      <w:pPr>
        <w:ind w:left="2874" w:hanging="171"/>
      </w:pPr>
      <w:rPr>
        <w:rFonts w:hint="default"/>
        <w:lang w:val="et" w:eastAsia="et" w:bidi="et"/>
      </w:rPr>
    </w:lvl>
    <w:lvl w:ilvl="6">
      <w:start w:val="0"/>
      <w:numFmt w:val="bullet"/>
      <w:lvlText w:val="•"/>
      <w:lvlJc w:val="left"/>
      <w:pPr>
        <w:ind w:left="3316" w:hanging="171"/>
      </w:pPr>
      <w:rPr>
        <w:rFonts w:hint="default"/>
        <w:lang w:val="et" w:eastAsia="et" w:bidi="et"/>
      </w:rPr>
    </w:lvl>
    <w:lvl w:ilvl="7">
      <w:start w:val="0"/>
      <w:numFmt w:val="bullet"/>
      <w:lvlText w:val="•"/>
      <w:lvlJc w:val="left"/>
      <w:pPr>
        <w:ind w:left="3759" w:hanging="171"/>
      </w:pPr>
      <w:rPr>
        <w:rFonts w:hint="default"/>
        <w:lang w:val="et" w:eastAsia="et" w:bidi="et"/>
      </w:rPr>
    </w:lvl>
    <w:lvl w:ilvl="8">
      <w:start w:val="0"/>
      <w:numFmt w:val="bullet"/>
      <w:lvlText w:val="•"/>
      <w:lvlJc w:val="left"/>
      <w:pPr>
        <w:ind w:left="4202" w:hanging="171"/>
      </w:pPr>
      <w:rPr>
        <w:rFonts w:hint="default"/>
        <w:lang w:val="et" w:eastAsia="et" w:bidi="et"/>
      </w:rPr>
    </w:lvl>
  </w:abstractNum>
  <w:abstractNum w:abstractNumId="20">
    <w:multiLevelType w:val="hybridMultilevel"/>
    <w:lvl w:ilvl="0">
      <w:start w:val="10"/>
      <w:numFmt w:val="decimal"/>
      <w:lvlText w:val="%1."/>
      <w:lvlJc w:val="left"/>
      <w:pPr>
        <w:ind w:left="1007" w:hanging="567"/>
        <w:jc w:val="right"/>
      </w:pPr>
      <w:rPr>
        <w:rFonts w:hint="default" w:ascii="HelveticaNeueLT Std Med Cn" w:hAnsi="HelveticaNeueLT Std Med Cn" w:eastAsia="HelveticaNeueLT Std Med Cn" w:cs="HelveticaNeueLT Std Med Cn"/>
        <w:color w:val="231F20"/>
        <w:spacing w:val="-2"/>
        <w:w w:val="100"/>
        <w:sz w:val="28"/>
        <w:szCs w:val="28"/>
        <w:lang w:val="et" w:eastAsia="et" w:bidi="et"/>
      </w:rPr>
    </w:lvl>
    <w:lvl w:ilvl="1">
      <w:start w:val="1"/>
      <w:numFmt w:val="decimal"/>
      <w:lvlText w:val="%1.%2."/>
      <w:lvlJc w:val="left"/>
      <w:pPr>
        <w:ind w:left="1007" w:hanging="567"/>
        <w:jc w:val="left"/>
      </w:pPr>
      <w:rPr>
        <w:rFonts w:hint="default" w:ascii="HelveticaNeueLT Std Med Cn" w:hAnsi="HelveticaNeueLT Std Med Cn" w:eastAsia="HelveticaNeueLT Std Med Cn" w:cs="HelveticaNeueLT Std Med Cn"/>
        <w:color w:val="231F20"/>
        <w:spacing w:val="-10"/>
        <w:w w:val="100"/>
        <w:sz w:val="24"/>
        <w:szCs w:val="24"/>
        <w:lang w:val="et" w:eastAsia="et" w:bidi="et"/>
      </w:rPr>
    </w:lvl>
    <w:lvl w:ilvl="2">
      <w:start w:val="0"/>
      <w:numFmt w:val="bullet"/>
      <w:lvlText w:val="•"/>
      <w:lvlJc w:val="left"/>
      <w:pPr>
        <w:ind w:left="761" w:hanging="567"/>
      </w:pPr>
      <w:rPr>
        <w:rFonts w:hint="default"/>
        <w:lang w:val="et" w:eastAsia="et" w:bidi="et"/>
      </w:rPr>
    </w:lvl>
    <w:lvl w:ilvl="3">
      <w:start w:val="0"/>
      <w:numFmt w:val="bullet"/>
      <w:lvlText w:val="•"/>
      <w:lvlJc w:val="left"/>
      <w:pPr>
        <w:ind w:left="642" w:hanging="567"/>
      </w:pPr>
      <w:rPr>
        <w:rFonts w:hint="default"/>
        <w:lang w:val="et" w:eastAsia="et" w:bidi="et"/>
      </w:rPr>
    </w:lvl>
    <w:lvl w:ilvl="4">
      <w:start w:val="0"/>
      <w:numFmt w:val="bullet"/>
      <w:lvlText w:val="•"/>
      <w:lvlJc w:val="left"/>
      <w:pPr>
        <w:ind w:left="523" w:hanging="567"/>
      </w:pPr>
      <w:rPr>
        <w:rFonts w:hint="default"/>
        <w:lang w:val="et" w:eastAsia="et" w:bidi="et"/>
      </w:rPr>
    </w:lvl>
    <w:lvl w:ilvl="5">
      <w:start w:val="0"/>
      <w:numFmt w:val="bullet"/>
      <w:lvlText w:val="•"/>
      <w:lvlJc w:val="left"/>
      <w:pPr>
        <w:ind w:left="403" w:hanging="567"/>
      </w:pPr>
      <w:rPr>
        <w:rFonts w:hint="default"/>
        <w:lang w:val="et" w:eastAsia="et" w:bidi="et"/>
      </w:rPr>
    </w:lvl>
    <w:lvl w:ilvl="6">
      <w:start w:val="0"/>
      <w:numFmt w:val="bullet"/>
      <w:lvlText w:val="•"/>
      <w:lvlJc w:val="left"/>
      <w:pPr>
        <w:ind w:left="284" w:hanging="567"/>
      </w:pPr>
      <w:rPr>
        <w:rFonts w:hint="default"/>
        <w:lang w:val="et" w:eastAsia="et" w:bidi="et"/>
      </w:rPr>
    </w:lvl>
    <w:lvl w:ilvl="7">
      <w:start w:val="0"/>
      <w:numFmt w:val="bullet"/>
      <w:lvlText w:val="•"/>
      <w:lvlJc w:val="left"/>
      <w:pPr>
        <w:ind w:left="165" w:hanging="567"/>
      </w:pPr>
      <w:rPr>
        <w:rFonts w:hint="default"/>
        <w:lang w:val="et" w:eastAsia="et" w:bidi="et"/>
      </w:rPr>
    </w:lvl>
    <w:lvl w:ilvl="8">
      <w:start w:val="0"/>
      <w:numFmt w:val="bullet"/>
      <w:lvlText w:val="•"/>
      <w:lvlJc w:val="left"/>
      <w:pPr>
        <w:ind w:left="46" w:hanging="567"/>
      </w:pPr>
      <w:rPr>
        <w:rFonts w:hint="default"/>
        <w:lang w:val="et" w:eastAsia="et" w:bidi="et"/>
      </w:rPr>
    </w:lvl>
  </w:abstractNum>
  <w:abstractNum w:abstractNumId="19">
    <w:multiLevelType w:val="hybridMultilevel"/>
    <w:lvl w:ilvl="0">
      <w:start w:val="1"/>
      <w:numFmt w:val="decimal"/>
      <w:lvlText w:val="%1."/>
      <w:lvlJc w:val="left"/>
      <w:pPr>
        <w:ind w:left="950" w:hanging="201"/>
        <w:jc w:val="left"/>
      </w:pPr>
      <w:rPr>
        <w:rFonts w:hint="default" w:ascii="HelveticaNeueLT Std Lt" w:hAnsi="HelveticaNeueLT Std Lt" w:eastAsia="HelveticaNeueLT Std Lt" w:cs="HelveticaNeueLT Std Lt"/>
        <w:color w:val="231F20"/>
        <w:spacing w:val="-4"/>
        <w:w w:val="100"/>
        <w:sz w:val="18"/>
        <w:szCs w:val="18"/>
        <w:lang w:val="et" w:eastAsia="et" w:bidi="et"/>
      </w:rPr>
    </w:lvl>
    <w:lvl w:ilvl="1">
      <w:start w:val="1"/>
      <w:numFmt w:val="decimal"/>
      <w:lvlText w:val="%2."/>
      <w:lvlJc w:val="left"/>
      <w:pPr>
        <w:ind w:left="1291" w:hanging="201"/>
        <w:jc w:val="left"/>
      </w:pPr>
      <w:rPr>
        <w:rFonts w:hint="default" w:ascii="HelveticaNeueLT Std Lt" w:hAnsi="HelveticaNeueLT Std Lt" w:eastAsia="HelveticaNeueLT Std Lt" w:cs="HelveticaNeueLT Std Lt"/>
        <w:color w:val="231F20"/>
        <w:w w:val="100"/>
        <w:sz w:val="18"/>
        <w:szCs w:val="18"/>
        <w:lang w:val="et" w:eastAsia="et" w:bidi="et"/>
      </w:rPr>
    </w:lvl>
    <w:lvl w:ilvl="2">
      <w:start w:val="0"/>
      <w:numFmt w:val="bullet"/>
      <w:lvlText w:val="•"/>
      <w:lvlJc w:val="left"/>
      <w:pPr>
        <w:ind w:left="1150" w:hanging="201"/>
      </w:pPr>
      <w:rPr>
        <w:rFonts w:hint="default"/>
        <w:lang w:val="et" w:eastAsia="et" w:bidi="et"/>
      </w:rPr>
    </w:lvl>
    <w:lvl w:ilvl="3">
      <w:start w:val="0"/>
      <w:numFmt w:val="bullet"/>
      <w:lvlText w:val="•"/>
      <w:lvlJc w:val="left"/>
      <w:pPr>
        <w:ind w:left="1000" w:hanging="201"/>
      </w:pPr>
      <w:rPr>
        <w:rFonts w:hint="default"/>
        <w:lang w:val="et" w:eastAsia="et" w:bidi="et"/>
      </w:rPr>
    </w:lvl>
    <w:lvl w:ilvl="4">
      <w:start w:val="0"/>
      <w:numFmt w:val="bullet"/>
      <w:lvlText w:val="•"/>
      <w:lvlJc w:val="left"/>
      <w:pPr>
        <w:ind w:left="850" w:hanging="201"/>
      </w:pPr>
      <w:rPr>
        <w:rFonts w:hint="default"/>
        <w:lang w:val="et" w:eastAsia="et" w:bidi="et"/>
      </w:rPr>
    </w:lvl>
    <w:lvl w:ilvl="5">
      <w:start w:val="0"/>
      <w:numFmt w:val="bullet"/>
      <w:lvlText w:val="•"/>
      <w:lvlJc w:val="left"/>
      <w:pPr>
        <w:ind w:left="700" w:hanging="201"/>
      </w:pPr>
      <w:rPr>
        <w:rFonts w:hint="default"/>
        <w:lang w:val="et" w:eastAsia="et" w:bidi="et"/>
      </w:rPr>
    </w:lvl>
    <w:lvl w:ilvl="6">
      <w:start w:val="0"/>
      <w:numFmt w:val="bullet"/>
      <w:lvlText w:val="•"/>
      <w:lvlJc w:val="left"/>
      <w:pPr>
        <w:ind w:left="550" w:hanging="201"/>
      </w:pPr>
      <w:rPr>
        <w:rFonts w:hint="default"/>
        <w:lang w:val="et" w:eastAsia="et" w:bidi="et"/>
      </w:rPr>
    </w:lvl>
    <w:lvl w:ilvl="7">
      <w:start w:val="0"/>
      <w:numFmt w:val="bullet"/>
      <w:lvlText w:val="•"/>
      <w:lvlJc w:val="left"/>
      <w:pPr>
        <w:ind w:left="400" w:hanging="201"/>
      </w:pPr>
      <w:rPr>
        <w:rFonts w:hint="default"/>
        <w:lang w:val="et" w:eastAsia="et" w:bidi="et"/>
      </w:rPr>
    </w:lvl>
    <w:lvl w:ilvl="8">
      <w:start w:val="0"/>
      <w:numFmt w:val="bullet"/>
      <w:lvlText w:val="•"/>
      <w:lvlJc w:val="left"/>
      <w:pPr>
        <w:ind w:left="250" w:hanging="201"/>
      </w:pPr>
      <w:rPr>
        <w:rFonts w:hint="default"/>
        <w:lang w:val="et" w:eastAsia="et" w:bidi="et"/>
      </w:rPr>
    </w:lvl>
  </w:abstractNum>
  <w:abstractNum w:abstractNumId="18">
    <w:multiLevelType w:val="hybridMultilevel"/>
    <w:lvl w:ilvl="0">
      <w:start w:val="9"/>
      <w:numFmt w:val="decimal"/>
      <w:lvlText w:val="%1."/>
      <w:lvlJc w:val="left"/>
      <w:pPr>
        <w:ind w:left="667" w:hanging="567"/>
        <w:jc w:val="left"/>
      </w:pPr>
      <w:rPr>
        <w:rFonts w:hint="default" w:ascii="HelveticaNeueLT Std Med Cn" w:hAnsi="HelveticaNeueLT Std Med Cn" w:eastAsia="HelveticaNeueLT Std Med Cn" w:cs="HelveticaNeueLT Std Med Cn"/>
        <w:color w:val="231F20"/>
        <w:spacing w:val="-2"/>
        <w:w w:val="100"/>
        <w:sz w:val="28"/>
        <w:szCs w:val="28"/>
        <w:lang w:val="et" w:eastAsia="et" w:bidi="et"/>
      </w:rPr>
    </w:lvl>
    <w:lvl w:ilvl="1">
      <w:start w:val="1"/>
      <w:numFmt w:val="decimal"/>
      <w:lvlText w:val="%1.%2."/>
      <w:lvlJc w:val="left"/>
      <w:pPr>
        <w:ind w:left="667" w:hanging="567"/>
        <w:jc w:val="left"/>
      </w:pPr>
      <w:rPr>
        <w:rFonts w:hint="default" w:ascii="HelveticaNeueLT Std Med Cn" w:hAnsi="HelveticaNeueLT Std Med Cn" w:eastAsia="HelveticaNeueLT Std Med Cn" w:cs="HelveticaNeueLT Std Med Cn"/>
        <w:color w:val="231F20"/>
        <w:w w:val="100"/>
        <w:sz w:val="24"/>
        <w:szCs w:val="24"/>
        <w:lang w:val="et" w:eastAsia="et" w:bidi="et"/>
      </w:rPr>
    </w:lvl>
    <w:lvl w:ilvl="2">
      <w:start w:val="0"/>
      <w:numFmt w:val="bullet"/>
      <w:lvlText w:val="•"/>
      <w:lvlJc w:val="left"/>
      <w:pPr>
        <w:ind w:left="1456" w:hanging="567"/>
      </w:pPr>
      <w:rPr>
        <w:rFonts w:hint="default"/>
        <w:lang w:val="et" w:eastAsia="et" w:bidi="et"/>
      </w:rPr>
    </w:lvl>
    <w:lvl w:ilvl="3">
      <w:start w:val="0"/>
      <w:numFmt w:val="bullet"/>
      <w:lvlText w:val="•"/>
      <w:lvlJc w:val="left"/>
      <w:pPr>
        <w:ind w:left="1855" w:hanging="567"/>
      </w:pPr>
      <w:rPr>
        <w:rFonts w:hint="default"/>
        <w:lang w:val="et" w:eastAsia="et" w:bidi="et"/>
      </w:rPr>
    </w:lvl>
    <w:lvl w:ilvl="4">
      <w:start w:val="0"/>
      <w:numFmt w:val="bullet"/>
      <w:lvlText w:val="•"/>
      <w:lvlJc w:val="left"/>
      <w:pPr>
        <w:ind w:left="2253" w:hanging="567"/>
      </w:pPr>
      <w:rPr>
        <w:rFonts w:hint="default"/>
        <w:lang w:val="et" w:eastAsia="et" w:bidi="et"/>
      </w:rPr>
    </w:lvl>
    <w:lvl w:ilvl="5">
      <w:start w:val="0"/>
      <w:numFmt w:val="bullet"/>
      <w:lvlText w:val="•"/>
      <w:lvlJc w:val="left"/>
      <w:pPr>
        <w:ind w:left="2652" w:hanging="567"/>
      </w:pPr>
      <w:rPr>
        <w:rFonts w:hint="default"/>
        <w:lang w:val="et" w:eastAsia="et" w:bidi="et"/>
      </w:rPr>
    </w:lvl>
    <w:lvl w:ilvl="6">
      <w:start w:val="0"/>
      <w:numFmt w:val="bullet"/>
      <w:lvlText w:val="•"/>
      <w:lvlJc w:val="left"/>
      <w:pPr>
        <w:ind w:left="3050" w:hanging="567"/>
      </w:pPr>
      <w:rPr>
        <w:rFonts w:hint="default"/>
        <w:lang w:val="et" w:eastAsia="et" w:bidi="et"/>
      </w:rPr>
    </w:lvl>
    <w:lvl w:ilvl="7">
      <w:start w:val="0"/>
      <w:numFmt w:val="bullet"/>
      <w:lvlText w:val="•"/>
      <w:lvlJc w:val="left"/>
      <w:pPr>
        <w:ind w:left="3448" w:hanging="567"/>
      </w:pPr>
      <w:rPr>
        <w:rFonts w:hint="default"/>
        <w:lang w:val="et" w:eastAsia="et" w:bidi="et"/>
      </w:rPr>
    </w:lvl>
    <w:lvl w:ilvl="8">
      <w:start w:val="0"/>
      <w:numFmt w:val="bullet"/>
      <w:lvlText w:val="•"/>
      <w:lvlJc w:val="left"/>
      <w:pPr>
        <w:ind w:left="3847" w:hanging="567"/>
      </w:pPr>
      <w:rPr>
        <w:rFonts w:hint="default"/>
        <w:lang w:val="et" w:eastAsia="et" w:bidi="et"/>
      </w:rPr>
    </w:lvl>
  </w:abstractNum>
  <w:abstractNum w:abstractNumId="17">
    <w:multiLevelType w:val="hybridMultilevel"/>
    <w:lvl w:ilvl="0">
      <w:start w:val="1"/>
      <w:numFmt w:val="decimal"/>
      <w:lvlText w:val="%1."/>
      <w:lvlJc w:val="left"/>
      <w:pPr>
        <w:ind w:left="1291" w:hanging="201"/>
        <w:jc w:val="right"/>
      </w:pPr>
      <w:rPr>
        <w:rFonts w:hint="default" w:ascii="HelveticaNeueLT Std Lt" w:hAnsi="HelveticaNeueLT Std Lt" w:eastAsia="HelveticaNeueLT Std Lt" w:cs="HelveticaNeueLT Std Lt"/>
        <w:color w:val="231F20"/>
        <w:w w:val="100"/>
        <w:sz w:val="18"/>
        <w:szCs w:val="18"/>
        <w:lang w:val="et" w:eastAsia="et" w:bidi="et"/>
      </w:rPr>
    </w:lvl>
    <w:lvl w:ilvl="1">
      <w:start w:val="0"/>
      <w:numFmt w:val="bullet"/>
      <w:lvlText w:val="•"/>
      <w:lvlJc w:val="left"/>
      <w:pPr>
        <w:ind w:left="1678" w:hanging="201"/>
      </w:pPr>
      <w:rPr>
        <w:rFonts w:hint="default"/>
        <w:lang w:val="et" w:eastAsia="et" w:bidi="et"/>
      </w:rPr>
    </w:lvl>
    <w:lvl w:ilvl="2">
      <w:start w:val="0"/>
      <w:numFmt w:val="bullet"/>
      <w:lvlText w:val="•"/>
      <w:lvlJc w:val="left"/>
      <w:pPr>
        <w:ind w:left="2057" w:hanging="201"/>
      </w:pPr>
      <w:rPr>
        <w:rFonts w:hint="default"/>
        <w:lang w:val="et" w:eastAsia="et" w:bidi="et"/>
      </w:rPr>
    </w:lvl>
    <w:lvl w:ilvl="3">
      <w:start w:val="0"/>
      <w:numFmt w:val="bullet"/>
      <w:lvlText w:val="•"/>
      <w:lvlJc w:val="left"/>
      <w:pPr>
        <w:ind w:left="2436" w:hanging="201"/>
      </w:pPr>
      <w:rPr>
        <w:rFonts w:hint="default"/>
        <w:lang w:val="et" w:eastAsia="et" w:bidi="et"/>
      </w:rPr>
    </w:lvl>
    <w:lvl w:ilvl="4">
      <w:start w:val="0"/>
      <w:numFmt w:val="bullet"/>
      <w:lvlText w:val="•"/>
      <w:lvlJc w:val="left"/>
      <w:pPr>
        <w:ind w:left="2815" w:hanging="201"/>
      </w:pPr>
      <w:rPr>
        <w:rFonts w:hint="default"/>
        <w:lang w:val="et" w:eastAsia="et" w:bidi="et"/>
      </w:rPr>
    </w:lvl>
    <w:lvl w:ilvl="5">
      <w:start w:val="0"/>
      <w:numFmt w:val="bullet"/>
      <w:lvlText w:val="•"/>
      <w:lvlJc w:val="left"/>
      <w:pPr>
        <w:ind w:left="3194" w:hanging="201"/>
      </w:pPr>
      <w:rPr>
        <w:rFonts w:hint="default"/>
        <w:lang w:val="et" w:eastAsia="et" w:bidi="et"/>
      </w:rPr>
    </w:lvl>
    <w:lvl w:ilvl="6">
      <w:start w:val="0"/>
      <w:numFmt w:val="bullet"/>
      <w:lvlText w:val="•"/>
      <w:lvlJc w:val="left"/>
      <w:pPr>
        <w:ind w:left="3572" w:hanging="201"/>
      </w:pPr>
      <w:rPr>
        <w:rFonts w:hint="default"/>
        <w:lang w:val="et" w:eastAsia="et" w:bidi="et"/>
      </w:rPr>
    </w:lvl>
    <w:lvl w:ilvl="7">
      <w:start w:val="0"/>
      <w:numFmt w:val="bullet"/>
      <w:lvlText w:val="•"/>
      <w:lvlJc w:val="left"/>
      <w:pPr>
        <w:ind w:left="3951" w:hanging="201"/>
      </w:pPr>
      <w:rPr>
        <w:rFonts w:hint="default"/>
        <w:lang w:val="et" w:eastAsia="et" w:bidi="et"/>
      </w:rPr>
    </w:lvl>
    <w:lvl w:ilvl="8">
      <w:start w:val="0"/>
      <w:numFmt w:val="bullet"/>
      <w:lvlText w:val="•"/>
      <w:lvlJc w:val="left"/>
      <w:pPr>
        <w:ind w:left="4330" w:hanging="201"/>
      </w:pPr>
      <w:rPr>
        <w:rFonts w:hint="default"/>
        <w:lang w:val="et" w:eastAsia="et" w:bidi="et"/>
      </w:rPr>
    </w:lvl>
  </w:abstractNum>
  <w:abstractNum w:abstractNumId="16">
    <w:multiLevelType w:val="hybridMultilevel"/>
    <w:lvl w:ilvl="0">
      <w:start w:val="0"/>
      <w:numFmt w:val="bullet"/>
      <w:lvlText w:val="-"/>
      <w:lvlJc w:val="left"/>
      <w:pPr>
        <w:ind w:left="283" w:hanging="227"/>
      </w:pPr>
      <w:rPr>
        <w:rFonts w:hint="default" w:ascii="HelveticaNeueLT Std Lt" w:hAnsi="HelveticaNeueLT Std Lt" w:eastAsia="HelveticaNeueLT Std Lt" w:cs="HelveticaNeueLT Std Lt"/>
        <w:color w:val="231F20"/>
        <w:w w:val="100"/>
        <w:sz w:val="18"/>
        <w:szCs w:val="18"/>
        <w:lang w:val="et" w:eastAsia="et" w:bidi="et"/>
      </w:rPr>
    </w:lvl>
    <w:lvl w:ilvl="1">
      <w:start w:val="0"/>
      <w:numFmt w:val="bullet"/>
      <w:lvlText w:val="•"/>
      <w:lvlJc w:val="left"/>
      <w:pPr>
        <w:ind w:left="702" w:hanging="227"/>
      </w:pPr>
      <w:rPr>
        <w:rFonts w:hint="default"/>
        <w:lang w:val="et" w:eastAsia="et" w:bidi="et"/>
      </w:rPr>
    </w:lvl>
    <w:lvl w:ilvl="2">
      <w:start w:val="0"/>
      <w:numFmt w:val="bullet"/>
      <w:lvlText w:val="•"/>
      <w:lvlJc w:val="left"/>
      <w:pPr>
        <w:ind w:left="1125" w:hanging="227"/>
      </w:pPr>
      <w:rPr>
        <w:rFonts w:hint="default"/>
        <w:lang w:val="et" w:eastAsia="et" w:bidi="et"/>
      </w:rPr>
    </w:lvl>
    <w:lvl w:ilvl="3">
      <w:start w:val="0"/>
      <w:numFmt w:val="bullet"/>
      <w:lvlText w:val="•"/>
      <w:lvlJc w:val="left"/>
      <w:pPr>
        <w:ind w:left="1548" w:hanging="227"/>
      </w:pPr>
      <w:rPr>
        <w:rFonts w:hint="default"/>
        <w:lang w:val="et" w:eastAsia="et" w:bidi="et"/>
      </w:rPr>
    </w:lvl>
    <w:lvl w:ilvl="4">
      <w:start w:val="0"/>
      <w:numFmt w:val="bullet"/>
      <w:lvlText w:val="•"/>
      <w:lvlJc w:val="left"/>
      <w:pPr>
        <w:ind w:left="1970" w:hanging="227"/>
      </w:pPr>
      <w:rPr>
        <w:rFonts w:hint="default"/>
        <w:lang w:val="et" w:eastAsia="et" w:bidi="et"/>
      </w:rPr>
    </w:lvl>
    <w:lvl w:ilvl="5">
      <w:start w:val="0"/>
      <w:numFmt w:val="bullet"/>
      <w:lvlText w:val="•"/>
      <w:lvlJc w:val="left"/>
      <w:pPr>
        <w:ind w:left="2393" w:hanging="227"/>
      </w:pPr>
      <w:rPr>
        <w:rFonts w:hint="default"/>
        <w:lang w:val="et" w:eastAsia="et" w:bidi="et"/>
      </w:rPr>
    </w:lvl>
    <w:lvl w:ilvl="6">
      <w:start w:val="0"/>
      <w:numFmt w:val="bullet"/>
      <w:lvlText w:val="•"/>
      <w:lvlJc w:val="left"/>
      <w:pPr>
        <w:ind w:left="2816" w:hanging="227"/>
      </w:pPr>
      <w:rPr>
        <w:rFonts w:hint="default"/>
        <w:lang w:val="et" w:eastAsia="et" w:bidi="et"/>
      </w:rPr>
    </w:lvl>
    <w:lvl w:ilvl="7">
      <w:start w:val="0"/>
      <w:numFmt w:val="bullet"/>
      <w:lvlText w:val="•"/>
      <w:lvlJc w:val="left"/>
      <w:pPr>
        <w:ind w:left="3238" w:hanging="227"/>
      </w:pPr>
      <w:rPr>
        <w:rFonts w:hint="default"/>
        <w:lang w:val="et" w:eastAsia="et" w:bidi="et"/>
      </w:rPr>
    </w:lvl>
    <w:lvl w:ilvl="8">
      <w:start w:val="0"/>
      <w:numFmt w:val="bullet"/>
      <w:lvlText w:val="•"/>
      <w:lvlJc w:val="left"/>
      <w:pPr>
        <w:ind w:left="3661" w:hanging="227"/>
      </w:pPr>
      <w:rPr>
        <w:rFonts w:hint="default"/>
        <w:lang w:val="et" w:eastAsia="et" w:bidi="et"/>
      </w:rPr>
    </w:lvl>
  </w:abstractNum>
  <w:abstractNum w:abstractNumId="15">
    <w:multiLevelType w:val="hybridMultilevel"/>
    <w:lvl w:ilvl="0">
      <w:start w:val="0"/>
      <w:numFmt w:val="bullet"/>
      <w:lvlText w:val="-"/>
      <w:lvlJc w:val="left"/>
      <w:pPr>
        <w:ind w:left="724" w:hanging="227"/>
      </w:pPr>
      <w:rPr>
        <w:rFonts w:hint="default" w:ascii="HelveticaNeueLT Std Lt" w:hAnsi="HelveticaNeueLT Std Lt" w:eastAsia="HelveticaNeueLT Std Lt" w:cs="HelveticaNeueLT Std Lt"/>
        <w:color w:val="231F20"/>
        <w:spacing w:val="-4"/>
        <w:w w:val="100"/>
        <w:sz w:val="18"/>
        <w:szCs w:val="18"/>
        <w:lang w:val="et" w:eastAsia="et" w:bidi="et"/>
      </w:rPr>
    </w:lvl>
    <w:lvl w:ilvl="1">
      <w:start w:val="0"/>
      <w:numFmt w:val="bullet"/>
      <w:lvlText w:val="•"/>
      <w:lvlJc w:val="left"/>
      <w:pPr>
        <w:ind w:left="1156" w:hanging="227"/>
      </w:pPr>
      <w:rPr>
        <w:rFonts w:hint="default"/>
        <w:lang w:val="et" w:eastAsia="et" w:bidi="et"/>
      </w:rPr>
    </w:lvl>
    <w:lvl w:ilvl="2">
      <w:start w:val="0"/>
      <w:numFmt w:val="bullet"/>
      <w:lvlText w:val="•"/>
      <w:lvlJc w:val="left"/>
      <w:pPr>
        <w:ind w:left="1593" w:hanging="227"/>
      </w:pPr>
      <w:rPr>
        <w:rFonts w:hint="default"/>
        <w:lang w:val="et" w:eastAsia="et" w:bidi="et"/>
      </w:rPr>
    </w:lvl>
    <w:lvl w:ilvl="3">
      <w:start w:val="0"/>
      <w:numFmt w:val="bullet"/>
      <w:lvlText w:val="•"/>
      <w:lvlJc w:val="left"/>
      <w:pPr>
        <w:ind w:left="2030" w:hanging="227"/>
      </w:pPr>
      <w:rPr>
        <w:rFonts w:hint="default"/>
        <w:lang w:val="et" w:eastAsia="et" w:bidi="et"/>
      </w:rPr>
    </w:lvl>
    <w:lvl w:ilvl="4">
      <w:start w:val="0"/>
      <w:numFmt w:val="bullet"/>
      <w:lvlText w:val="•"/>
      <w:lvlJc w:val="left"/>
      <w:pPr>
        <w:ind w:left="2467" w:hanging="227"/>
      </w:pPr>
      <w:rPr>
        <w:rFonts w:hint="default"/>
        <w:lang w:val="et" w:eastAsia="et" w:bidi="et"/>
      </w:rPr>
    </w:lvl>
    <w:lvl w:ilvl="5">
      <w:start w:val="0"/>
      <w:numFmt w:val="bullet"/>
      <w:lvlText w:val="•"/>
      <w:lvlJc w:val="left"/>
      <w:pPr>
        <w:ind w:left="2904" w:hanging="227"/>
      </w:pPr>
      <w:rPr>
        <w:rFonts w:hint="default"/>
        <w:lang w:val="et" w:eastAsia="et" w:bidi="et"/>
      </w:rPr>
    </w:lvl>
    <w:lvl w:ilvl="6">
      <w:start w:val="0"/>
      <w:numFmt w:val="bullet"/>
      <w:lvlText w:val="•"/>
      <w:lvlJc w:val="left"/>
      <w:pPr>
        <w:ind w:left="3340" w:hanging="227"/>
      </w:pPr>
      <w:rPr>
        <w:rFonts w:hint="default"/>
        <w:lang w:val="et" w:eastAsia="et" w:bidi="et"/>
      </w:rPr>
    </w:lvl>
    <w:lvl w:ilvl="7">
      <w:start w:val="0"/>
      <w:numFmt w:val="bullet"/>
      <w:lvlText w:val="•"/>
      <w:lvlJc w:val="left"/>
      <w:pPr>
        <w:ind w:left="3777" w:hanging="227"/>
      </w:pPr>
      <w:rPr>
        <w:rFonts w:hint="default"/>
        <w:lang w:val="et" w:eastAsia="et" w:bidi="et"/>
      </w:rPr>
    </w:lvl>
    <w:lvl w:ilvl="8">
      <w:start w:val="0"/>
      <w:numFmt w:val="bullet"/>
      <w:lvlText w:val="•"/>
      <w:lvlJc w:val="left"/>
      <w:pPr>
        <w:ind w:left="4214" w:hanging="227"/>
      </w:pPr>
      <w:rPr>
        <w:rFonts w:hint="default"/>
        <w:lang w:val="et" w:eastAsia="et" w:bidi="et"/>
      </w:rPr>
    </w:lvl>
  </w:abstractNum>
  <w:abstractNum w:abstractNumId="14">
    <w:multiLevelType w:val="hybridMultilevel"/>
    <w:lvl w:ilvl="0">
      <w:start w:val="1"/>
      <w:numFmt w:val="decimal"/>
      <w:lvlText w:val="%1."/>
      <w:lvlJc w:val="left"/>
      <w:pPr>
        <w:ind w:left="1291" w:hanging="201"/>
        <w:jc w:val="left"/>
      </w:pPr>
      <w:rPr>
        <w:rFonts w:hint="default" w:ascii="HelveticaNeueLT Std Lt" w:hAnsi="HelveticaNeueLT Std Lt" w:eastAsia="HelveticaNeueLT Std Lt" w:cs="HelveticaNeueLT Std Lt"/>
        <w:color w:val="231F20"/>
        <w:spacing w:val="-4"/>
        <w:w w:val="100"/>
        <w:sz w:val="18"/>
        <w:szCs w:val="18"/>
        <w:lang w:val="et" w:eastAsia="et" w:bidi="et"/>
      </w:rPr>
    </w:lvl>
    <w:lvl w:ilvl="1">
      <w:start w:val="0"/>
      <w:numFmt w:val="bullet"/>
      <w:lvlText w:val="•"/>
      <w:lvlJc w:val="left"/>
      <w:pPr>
        <w:ind w:left="1678" w:hanging="201"/>
      </w:pPr>
      <w:rPr>
        <w:rFonts w:hint="default"/>
        <w:lang w:val="et" w:eastAsia="et" w:bidi="et"/>
      </w:rPr>
    </w:lvl>
    <w:lvl w:ilvl="2">
      <w:start w:val="0"/>
      <w:numFmt w:val="bullet"/>
      <w:lvlText w:val="•"/>
      <w:lvlJc w:val="left"/>
      <w:pPr>
        <w:ind w:left="2057" w:hanging="201"/>
      </w:pPr>
      <w:rPr>
        <w:rFonts w:hint="default"/>
        <w:lang w:val="et" w:eastAsia="et" w:bidi="et"/>
      </w:rPr>
    </w:lvl>
    <w:lvl w:ilvl="3">
      <w:start w:val="0"/>
      <w:numFmt w:val="bullet"/>
      <w:lvlText w:val="•"/>
      <w:lvlJc w:val="left"/>
      <w:pPr>
        <w:ind w:left="2436" w:hanging="201"/>
      </w:pPr>
      <w:rPr>
        <w:rFonts w:hint="default"/>
        <w:lang w:val="et" w:eastAsia="et" w:bidi="et"/>
      </w:rPr>
    </w:lvl>
    <w:lvl w:ilvl="4">
      <w:start w:val="0"/>
      <w:numFmt w:val="bullet"/>
      <w:lvlText w:val="•"/>
      <w:lvlJc w:val="left"/>
      <w:pPr>
        <w:ind w:left="2815" w:hanging="201"/>
      </w:pPr>
      <w:rPr>
        <w:rFonts w:hint="default"/>
        <w:lang w:val="et" w:eastAsia="et" w:bidi="et"/>
      </w:rPr>
    </w:lvl>
    <w:lvl w:ilvl="5">
      <w:start w:val="0"/>
      <w:numFmt w:val="bullet"/>
      <w:lvlText w:val="•"/>
      <w:lvlJc w:val="left"/>
      <w:pPr>
        <w:ind w:left="3194" w:hanging="201"/>
      </w:pPr>
      <w:rPr>
        <w:rFonts w:hint="default"/>
        <w:lang w:val="et" w:eastAsia="et" w:bidi="et"/>
      </w:rPr>
    </w:lvl>
    <w:lvl w:ilvl="6">
      <w:start w:val="0"/>
      <w:numFmt w:val="bullet"/>
      <w:lvlText w:val="•"/>
      <w:lvlJc w:val="left"/>
      <w:pPr>
        <w:ind w:left="3572" w:hanging="201"/>
      </w:pPr>
      <w:rPr>
        <w:rFonts w:hint="default"/>
        <w:lang w:val="et" w:eastAsia="et" w:bidi="et"/>
      </w:rPr>
    </w:lvl>
    <w:lvl w:ilvl="7">
      <w:start w:val="0"/>
      <w:numFmt w:val="bullet"/>
      <w:lvlText w:val="•"/>
      <w:lvlJc w:val="left"/>
      <w:pPr>
        <w:ind w:left="3951" w:hanging="201"/>
      </w:pPr>
      <w:rPr>
        <w:rFonts w:hint="default"/>
        <w:lang w:val="et" w:eastAsia="et" w:bidi="et"/>
      </w:rPr>
    </w:lvl>
    <w:lvl w:ilvl="8">
      <w:start w:val="0"/>
      <w:numFmt w:val="bullet"/>
      <w:lvlText w:val="•"/>
      <w:lvlJc w:val="left"/>
      <w:pPr>
        <w:ind w:left="4330" w:hanging="201"/>
      </w:pPr>
      <w:rPr>
        <w:rFonts w:hint="default"/>
        <w:lang w:val="et" w:eastAsia="et" w:bidi="et"/>
      </w:rPr>
    </w:lvl>
  </w:abstractNum>
  <w:abstractNum w:abstractNumId="13">
    <w:multiLevelType w:val="hybridMultilevel"/>
    <w:lvl w:ilvl="0">
      <w:start w:val="0"/>
      <w:numFmt w:val="bullet"/>
      <w:lvlText w:val="-"/>
      <w:lvlJc w:val="left"/>
      <w:pPr>
        <w:ind w:left="283" w:hanging="227"/>
      </w:pPr>
      <w:rPr>
        <w:rFonts w:hint="default" w:ascii="HelveticaNeueLT Std Lt" w:hAnsi="HelveticaNeueLT Std Lt" w:eastAsia="HelveticaNeueLT Std Lt" w:cs="HelveticaNeueLT Std Lt"/>
        <w:color w:val="231F20"/>
        <w:w w:val="100"/>
        <w:sz w:val="18"/>
        <w:szCs w:val="18"/>
        <w:lang w:val="et" w:eastAsia="et" w:bidi="et"/>
      </w:rPr>
    </w:lvl>
    <w:lvl w:ilvl="1">
      <w:start w:val="0"/>
      <w:numFmt w:val="bullet"/>
      <w:lvlText w:val="•"/>
      <w:lvlJc w:val="left"/>
      <w:pPr>
        <w:ind w:left="702" w:hanging="227"/>
      </w:pPr>
      <w:rPr>
        <w:rFonts w:hint="default"/>
        <w:lang w:val="et" w:eastAsia="et" w:bidi="et"/>
      </w:rPr>
    </w:lvl>
    <w:lvl w:ilvl="2">
      <w:start w:val="0"/>
      <w:numFmt w:val="bullet"/>
      <w:lvlText w:val="•"/>
      <w:lvlJc w:val="left"/>
      <w:pPr>
        <w:ind w:left="1125" w:hanging="227"/>
      </w:pPr>
      <w:rPr>
        <w:rFonts w:hint="default"/>
        <w:lang w:val="et" w:eastAsia="et" w:bidi="et"/>
      </w:rPr>
    </w:lvl>
    <w:lvl w:ilvl="3">
      <w:start w:val="0"/>
      <w:numFmt w:val="bullet"/>
      <w:lvlText w:val="•"/>
      <w:lvlJc w:val="left"/>
      <w:pPr>
        <w:ind w:left="1548" w:hanging="227"/>
      </w:pPr>
      <w:rPr>
        <w:rFonts w:hint="default"/>
        <w:lang w:val="et" w:eastAsia="et" w:bidi="et"/>
      </w:rPr>
    </w:lvl>
    <w:lvl w:ilvl="4">
      <w:start w:val="0"/>
      <w:numFmt w:val="bullet"/>
      <w:lvlText w:val="•"/>
      <w:lvlJc w:val="left"/>
      <w:pPr>
        <w:ind w:left="1970" w:hanging="227"/>
      </w:pPr>
      <w:rPr>
        <w:rFonts w:hint="default"/>
        <w:lang w:val="et" w:eastAsia="et" w:bidi="et"/>
      </w:rPr>
    </w:lvl>
    <w:lvl w:ilvl="5">
      <w:start w:val="0"/>
      <w:numFmt w:val="bullet"/>
      <w:lvlText w:val="•"/>
      <w:lvlJc w:val="left"/>
      <w:pPr>
        <w:ind w:left="2393" w:hanging="227"/>
      </w:pPr>
      <w:rPr>
        <w:rFonts w:hint="default"/>
        <w:lang w:val="et" w:eastAsia="et" w:bidi="et"/>
      </w:rPr>
    </w:lvl>
    <w:lvl w:ilvl="6">
      <w:start w:val="0"/>
      <w:numFmt w:val="bullet"/>
      <w:lvlText w:val="•"/>
      <w:lvlJc w:val="left"/>
      <w:pPr>
        <w:ind w:left="2816" w:hanging="227"/>
      </w:pPr>
      <w:rPr>
        <w:rFonts w:hint="default"/>
        <w:lang w:val="et" w:eastAsia="et" w:bidi="et"/>
      </w:rPr>
    </w:lvl>
    <w:lvl w:ilvl="7">
      <w:start w:val="0"/>
      <w:numFmt w:val="bullet"/>
      <w:lvlText w:val="•"/>
      <w:lvlJc w:val="left"/>
      <w:pPr>
        <w:ind w:left="3238" w:hanging="227"/>
      </w:pPr>
      <w:rPr>
        <w:rFonts w:hint="default"/>
        <w:lang w:val="et" w:eastAsia="et" w:bidi="et"/>
      </w:rPr>
    </w:lvl>
    <w:lvl w:ilvl="8">
      <w:start w:val="0"/>
      <w:numFmt w:val="bullet"/>
      <w:lvlText w:val="•"/>
      <w:lvlJc w:val="left"/>
      <w:pPr>
        <w:ind w:left="3661" w:hanging="227"/>
      </w:pPr>
      <w:rPr>
        <w:rFonts w:hint="default"/>
        <w:lang w:val="et" w:eastAsia="et" w:bidi="et"/>
      </w:rPr>
    </w:lvl>
  </w:abstractNum>
  <w:abstractNum w:abstractNumId="11">
    <w:multiLevelType w:val="hybridMultilevel"/>
    <w:lvl w:ilvl="0">
      <w:start w:val="0"/>
      <w:numFmt w:val="bullet"/>
      <w:lvlText w:val="-"/>
      <w:lvlJc w:val="left"/>
      <w:pPr>
        <w:ind w:left="283" w:hanging="227"/>
      </w:pPr>
      <w:rPr>
        <w:rFonts w:hint="default" w:ascii="HelveticaNeueLT Std Lt" w:hAnsi="HelveticaNeueLT Std Lt" w:eastAsia="HelveticaNeueLT Std Lt" w:cs="HelveticaNeueLT Std Lt"/>
        <w:color w:val="231F20"/>
        <w:w w:val="100"/>
        <w:sz w:val="18"/>
        <w:szCs w:val="18"/>
        <w:lang w:val="et" w:eastAsia="et" w:bidi="et"/>
      </w:rPr>
    </w:lvl>
    <w:lvl w:ilvl="1">
      <w:start w:val="0"/>
      <w:numFmt w:val="bullet"/>
      <w:lvlText w:val="•"/>
      <w:lvlJc w:val="left"/>
      <w:pPr>
        <w:ind w:left="702" w:hanging="227"/>
      </w:pPr>
      <w:rPr>
        <w:rFonts w:hint="default"/>
        <w:lang w:val="et" w:eastAsia="et" w:bidi="et"/>
      </w:rPr>
    </w:lvl>
    <w:lvl w:ilvl="2">
      <w:start w:val="0"/>
      <w:numFmt w:val="bullet"/>
      <w:lvlText w:val="•"/>
      <w:lvlJc w:val="left"/>
      <w:pPr>
        <w:ind w:left="1125" w:hanging="227"/>
      </w:pPr>
      <w:rPr>
        <w:rFonts w:hint="default"/>
        <w:lang w:val="et" w:eastAsia="et" w:bidi="et"/>
      </w:rPr>
    </w:lvl>
    <w:lvl w:ilvl="3">
      <w:start w:val="0"/>
      <w:numFmt w:val="bullet"/>
      <w:lvlText w:val="•"/>
      <w:lvlJc w:val="left"/>
      <w:pPr>
        <w:ind w:left="1548" w:hanging="227"/>
      </w:pPr>
      <w:rPr>
        <w:rFonts w:hint="default"/>
        <w:lang w:val="et" w:eastAsia="et" w:bidi="et"/>
      </w:rPr>
    </w:lvl>
    <w:lvl w:ilvl="4">
      <w:start w:val="0"/>
      <w:numFmt w:val="bullet"/>
      <w:lvlText w:val="•"/>
      <w:lvlJc w:val="left"/>
      <w:pPr>
        <w:ind w:left="1970" w:hanging="227"/>
      </w:pPr>
      <w:rPr>
        <w:rFonts w:hint="default"/>
        <w:lang w:val="et" w:eastAsia="et" w:bidi="et"/>
      </w:rPr>
    </w:lvl>
    <w:lvl w:ilvl="5">
      <w:start w:val="0"/>
      <w:numFmt w:val="bullet"/>
      <w:lvlText w:val="•"/>
      <w:lvlJc w:val="left"/>
      <w:pPr>
        <w:ind w:left="2393" w:hanging="227"/>
      </w:pPr>
      <w:rPr>
        <w:rFonts w:hint="default"/>
        <w:lang w:val="et" w:eastAsia="et" w:bidi="et"/>
      </w:rPr>
    </w:lvl>
    <w:lvl w:ilvl="6">
      <w:start w:val="0"/>
      <w:numFmt w:val="bullet"/>
      <w:lvlText w:val="•"/>
      <w:lvlJc w:val="left"/>
      <w:pPr>
        <w:ind w:left="2816" w:hanging="227"/>
      </w:pPr>
      <w:rPr>
        <w:rFonts w:hint="default"/>
        <w:lang w:val="et" w:eastAsia="et" w:bidi="et"/>
      </w:rPr>
    </w:lvl>
    <w:lvl w:ilvl="7">
      <w:start w:val="0"/>
      <w:numFmt w:val="bullet"/>
      <w:lvlText w:val="•"/>
      <w:lvlJc w:val="left"/>
      <w:pPr>
        <w:ind w:left="3238" w:hanging="227"/>
      </w:pPr>
      <w:rPr>
        <w:rFonts w:hint="default"/>
        <w:lang w:val="et" w:eastAsia="et" w:bidi="et"/>
      </w:rPr>
    </w:lvl>
    <w:lvl w:ilvl="8">
      <w:start w:val="0"/>
      <w:numFmt w:val="bullet"/>
      <w:lvlText w:val="•"/>
      <w:lvlJc w:val="left"/>
      <w:pPr>
        <w:ind w:left="3661" w:hanging="227"/>
      </w:pPr>
      <w:rPr>
        <w:rFonts w:hint="default"/>
        <w:lang w:val="et" w:eastAsia="et" w:bidi="et"/>
      </w:rPr>
    </w:lvl>
  </w:abstractNum>
  <w:abstractNum w:abstractNumId="10">
    <w:multiLevelType w:val="hybridMultilevel"/>
    <w:lvl w:ilvl="0">
      <w:start w:val="0"/>
      <w:numFmt w:val="bullet"/>
      <w:lvlText w:val="-"/>
      <w:lvlJc w:val="left"/>
      <w:pPr>
        <w:ind w:left="283" w:hanging="227"/>
      </w:pPr>
      <w:rPr>
        <w:rFonts w:hint="default" w:ascii="HelveticaNeueLT Std Lt" w:hAnsi="HelveticaNeueLT Std Lt" w:eastAsia="HelveticaNeueLT Std Lt" w:cs="HelveticaNeueLT Std Lt"/>
        <w:color w:val="231F20"/>
        <w:w w:val="100"/>
        <w:sz w:val="18"/>
        <w:szCs w:val="18"/>
        <w:lang w:val="et" w:eastAsia="et" w:bidi="et"/>
      </w:rPr>
    </w:lvl>
    <w:lvl w:ilvl="1">
      <w:start w:val="0"/>
      <w:numFmt w:val="bullet"/>
      <w:lvlText w:val="•"/>
      <w:lvlJc w:val="left"/>
      <w:pPr>
        <w:ind w:left="702" w:hanging="227"/>
      </w:pPr>
      <w:rPr>
        <w:rFonts w:hint="default"/>
        <w:lang w:val="et" w:eastAsia="et" w:bidi="et"/>
      </w:rPr>
    </w:lvl>
    <w:lvl w:ilvl="2">
      <w:start w:val="0"/>
      <w:numFmt w:val="bullet"/>
      <w:lvlText w:val="•"/>
      <w:lvlJc w:val="left"/>
      <w:pPr>
        <w:ind w:left="1125" w:hanging="227"/>
      </w:pPr>
      <w:rPr>
        <w:rFonts w:hint="default"/>
        <w:lang w:val="et" w:eastAsia="et" w:bidi="et"/>
      </w:rPr>
    </w:lvl>
    <w:lvl w:ilvl="3">
      <w:start w:val="0"/>
      <w:numFmt w:val="bullet"/>
      <w:lvlText w:val="•"/>
      <w:lvlJc w:val="left"/>
      <w:pPr>
        <w:ind w:left="1548" w:hanging="227"/>
      </w:pPr>
      <w:rPr>
        <w:rFonts w:hint="default"/>
        <w:lang w:val="et" w:eastAsia="et" w:bidi="et"/>
      </w:rPr>
    </w:lvl>
    <w:lvl w:ilvl="4">
      <w:start w:val="0"/>
      <w:numFmt w:val="bullet"/>
      <w:lvlText w:val="•"/>
      <w:lvlJc w:val="left"/>
      <w:pPr>
        <w:ind w:left="1970" w:hanging="227"/>
      </w:pPr>
      <w:rPr>
        <w:rFonts w:hint="default"/>
        <w:lang w:val="et" w:eastAsia="et" w:bidi="et"/>
      </w:rPr>
    </w:lvl>
    <w:lvl w:ilvl="5">
      <w:start w:val="0"/>
      <w:numFmt w:val="bullet"/>
      <w:lvlText w:val="•"/>
      <w:lvlJc w:val="left"/>
      <w:pPr>
        <w:ind w:left="2393" w:hanging="227"/>
      </w:pPr>
      <w:rPr>
        <w:rFonts w:hint="default"/>
        <w:lang w:val="et" w:eastAsia="et" w:bidi="et"/>
      </w:rPr>
    </w:lvl>
    <w:lvl w:ilvl="6">
      <w:start w:val="0"/>
      <w:numFmt w:val="bullet"/>
      <w:lvlText w:val="•"/>
      <w:lvlJc w:val="left"/>
      <w:pPr>
        <w:ind w:left="2816" w:hanging="227"/>
      </w:pPr>
      <w:rPr>
        <w:rFonts w:hint="default"/>
        <w:lang w:val="et" w:eastAsia="et" w:bidi="et"/>
      </w:rPr>
    </w:lvl>
    <w:lvl w:ilvl="7">
      <w:start w:val="0"/>
      <w:numFmt w:val="bullet"/>
      <w:lvlText w:val="•"/>
      <w:lvlJc w:val="left"/>
      <w:pPr>
        <w:ind w:left="3238" w:hanging="227"/>
      </w:pPr>
      <w:rPr>
        <w:rFonts w:hint="default"/>
        <w:lang w:val="et" w:eastAsia="et" w:bidi="et"/>
      </w:rPr>
    </w:lvl>
    <w:lvl w:ilvl="8">
      <w:start w:val="0"/>
      <w:numFmt w:val="bullet"/>
      <w:lvlText w:val="•"/>
      <w:lvlJc w:val="left"/>
      <w:pPr>
        <w:ind w:left="3661" w:hanging="227"/>
      </w:pPr>
      <w:rPr>
        <w:rFonts w:hint="default"/>
        <w:lang w:val="et" w:eastAsia="et" w:bidi="et"/>
      </w:rPr>
    </w:lvl>
  </w:abstractNum>
  <w:abstractNum w:abstractNumId="12">
    <w:multiLevelType w:val="hybridMultilevel"/>
    <w:lvl w:ilvl="0">
      <w:start w:val="0"/>
      <w:numFmt w:val="bullet"/>
      <w:lvlText w:val="-"/>
      <w:lvlJc w:val="left"/>
      <w:pPr>
        <w:ind w:left="283" w:hanging="227"/>
      </w:pPr>
      <w:rPr>
        <w:rFonts w:hint="default" w:ascii="HelveticaNeueLT Std Lt" w:hAnsi="HelveticaNeueLT Std Lt" w:eastAsia="HelveticaNeueLT Std Lt" w:cs="HelveticaNeueLT Std Lt"/>
        <w:color w:val="231F20"/>
        <w:w w:val="100"/>
        <w:sz w:val="18"/>
        <w:szCs w:val="18"/>
        <w:lang w:val="et" w:eastAsia="et" w:bidi="et"/>
      </w:rPr>
    </w:lvl>
    <w:lvl w:ilvl="1">
      <w:start w:val="0"/>
      <w:numFmt w:val="bullet"/>
      <w:lvlText w:val="•"/>
      <w:lvlJc w:val="left"/>
      <w:pPr>
        <w:ind w:left="702" w:hanging="227"/>
      </w:pPr>
      <w:rPr>
        <w:rFonts w:hint="default"/>
        <w:lang w:val="et" w:eastAsia="et" w:bidi="et"/>
      </w:rPr>
    </w:lvl>
    <w:lvl w:ilvl="2">
      <w:start w:val="0"/>
      <w:numFmt w:val="bullet"/>
      <w:lvlText w:val="•"/>
      <w:lvlJc w:val="left"/>
      <w:pPr>
        <w:ind w:left="1125" w:hanging="227"/>
      </w:pPr>
      <w:rPr>
        <w:rFonts w:hint="default"/>
        <w:lang w:val="et" w:eastAsia="et" w:bidi="et"/>
      </w:rPr>
    </w:lvl>
    <w:lvl w:ilvl="3">
      <w:start w:val="0"/>
      <w:numFmt w:val="bullet"/>
      <w:lvlText w:val="•"/>
      <w:lvlJc w:val="left"/>
      <w:pPr>
        <w:ind w:left="1548" w:hanging="227"/>
      </w:pPr>
      <w:rPr>
        <w:rFonts w:hint="default"/>
        <w:lang w:val="et" w:eastAsia="et" w:bidi="et"/>
      </w:rPr>
    </w:lvl>
    <w:lvl w:ilvl="4">
      <w:start w:val="0"/>
      <w:numFmt w:val="bullet"/>
      <w:lvlText w:val="•"/>
      <w:lvlJc w:val="left"/>
      <w:pPr>
        <w:ind w:left="1970" w:hanging="227"/>
      </w:pPr>
      <w:rPr>
        <w:rFonts w:hint="default"/>
        <w:lang w:val="et" w:eastAsia="et" w:bidi="et"/>
      </w:rPr>
    </w:lvl>
    <w:lvl w:ilvl="5">
      <w:start w:val="0"/>
      <w:numFmt w:val="bullet"/>
      <w:lvlText w:val="•"/>
      <w:lvlJc w:val="left"/>
      <w:pPr>
        <w:ind w:left="2393" w:hanging="227"/>
      </w:pPr>
      <w:rPr>
        <w:rFonts w:hint="default"/>
        <w:lang w:val="et" w:eastAsia="et" w:bidi="et"/>
      </w:rPr>
    </w:lvl>
    <w:lvl w:ilvl="6">
      <w:start w:val="0"/>
      <w:numFmt w:val="bullet"/>
      <w:lvlText w:val="•"/>
      <w:lvlJc w:val="left"/>
      <w:pPr>
        <w:ind w:left="2816" w:hanging="227"/>
      </w:pPr>
      <w:rPr>
        <w:rFonts w:hint="default"/>
        <w:lang w:val="et" w:eastAsia="et" w:bidi="et"/>
      </w:rPr>
    </w:lvl>
    <w:lvl w:ilvl="7">
      <w:start w:val="0"/>
      <w:numFmt w:val="bullet"/>
      <w:lvlText w:val="•"/>
      <w:lvlJc w:val="left"/>
      <w:pPr>
        <w:ind w:left="3238" w:hanging="227"/>
      </w:pPr>
      <w:rPr>
        <w:rFonts w:hint="default"/>
        <w:lang w:val="et" w:eastAsia="et" w:bidi="et"/>
      </w:rPr>
    </w:lvl>
    <w:lvl w:ilvl="8">
      <w:start w:val="0"/>
      <w:numFmt w:val="bullet"/>
      <w:lvlText w:val="•"/>
      <w:lvlJc w:val="left"/>
      <w:pPr>
        <w:ind w:left="3661" w:hanging="227"/>
      </w:pPr>
      <w:rPr>
        <w:rFonts w:hint="default"/>
        <w:lang w:val="et" w:eastAsia="et" w:bidi="et"/>
      </w:rPr>
    </w:lvl>
  </w:abstractNum>
  <w:abstractNum w:abstractNumId="7">
    <w:multiLevelType w:val="hybridMultilevel"/>
    <w:lvl w:ilvl="0">
      <w:start w:val="0"/>
      <w:numFmt w:val="bullet"/>
      <w:lvlText w:val="-"/>
      <w:lvlJc w:val="left"/>
      <w:pPr>
        <w:ind w:left="283" w:hanging="227"/>
      </w:pPr>
      <w:rPr>
        <w:rFonts w:hint="default" w:ascii="HelveticaNeueLT Std Lt" w:hAnsi="HelveticaNeueLT Std Lt" w:eastAsia="HelveticaNeueLT Std Lt" w:cs="HelveticaNeueLT Std Lt"/>
        <w:color w:val="231F20"/>
        <w:spacing w:val="-11"/>
        <w:w w:val="100"/>
        <w:sz w:val="18"/>
        <w:szCs w:val="18"/>
        <w:lang w:val="et" w:eastAsia="et" w:bidi="et"/>
      </w:rPr>
    </w:lvl>
    <w:lvl w:ilvl="1">
      <w:start w:val="0"/>
      <w:numFmt w:val="bullet"/>
      <w:lvlText w:val="•"/>
      <w:lvlJc w:val="left"/>
      <w:pPr>
        <w:ind w:left="702" w:hanging="227"/>
      </w:pPr>
      <w:rPr>
        <w:rFonts w:hint="default"/>
        <w:lang w:val="et" w:eastAsia="et" w:bidi="et"/>
      </w:rPr>
    </w:lvl>
    <w:lvl w:ilvl="2">
      <w:start w:val="0"/>
      <w:numFmt w:val="bullet"/>
      <w:lvlText w:val="•"/>
      <w:lvlJc w:val="left"/>
      <w:pPr>
        <w:ind w:left="1125" w:hanging="227"/>
      </w:pPr>
      <w:rPr>
        <w:rFonts w:hint="default"/>
        <w:lang w:val="et" w:eastAsia="et" w:bidi="et"/>
      </w:rPr>
    </w:lvl>
    <w:lvl w:ilvl="3">
      <w:start w:val="0"/>
      <w:numFmt w:val="bullet"/>
      <w:lvlText w:val="•"/>
      <w:lvlJc w:val="left"/>
      <w:pPr>
        <w:ind w:left="1548" w:hanging="227"/>
      </w:pPr>
      <w:rPr>
        <w:rFonts w:hint="default"/>
        <w:lang w:val="et" w:eastAsia="et" w:bidi="et"/>
      </w:rPr>
    </w:lvl>
    <w:lvl w:ilvl="4">
      <w:start w:val="0"/>
      <w:numFmt w:val="bullet"/>
      <w:lvlText w:val="•"/>
      <w:lvlJc w:val="left"/>
      <w:pPr>
        <w:ind w:left="1970" w:hanging="227"/>
      </w:pPr>
      <w:rPr>
        <w:rFonts w:hint="default"/>
        <w:lang w:val="et" w:eastAsia="et" w:bidi="et"/>
      </w:rPr>
    </w:lvl>
    <w:lvl w:ilvl="5">
      <w:start w:val="0"/>
      <w:numFmt w:val="bullet"/>
      <w:lvlText w:val="•"/>
      <w:lvlJc w:val="left"/>
      <w:pPr>
        <w:ind w:left="2393" w:hanging="227"/>
      </w:pPr>
      <w:rPr>
        <w:rFonts w:hint="default"/>
        <w:lang w:val="et" w:eastAsia="et" w:bidi="et"/>
      </w:rPr>
    </w:lvl>
    <w:lvl w:ilvl="6">
      <w:start w:val="0"/>
      <w:numFmt w:val="bullet"/>
      <w:lvlText w:val="•"/>
      <w:lvlJc w:val="left"/>
      <w:pPr>
        <w:ind w:left="2816" w:hanging="227"/>
      </w:pPr>
      <w:rPr>
        <w:rFonts w:hint="default"/>
        <w:lang w:val="et" w:eastAsia="et" w:bidi="et"/>
      </w:rPr>
    </w:lvl>
    <w:lvl w:ilvl="7">
      <w:start w:val="0"/>
      <w:numFmt w:val="bullet"/>
      <w:lvlText w:val="•"/>
      <w:lvlJc w:val="left"/>
      <w:pPr>
        <w:ind w:left="3238" w:hanging="227"/>
      </w:pPr>
      <w:rPr>
        <w:rFonts w:hint="default"/>
        <w:lang w:val="et" w:eastAsia="et" w:bidi="et"/>
      </w:rPr>
    </w:lvl>
    <w:lvl w:ilvl="8">
      <w:start w:val="0"/>
      <w:numFmt w:val="bullet"/>
      <w:lvlText w:val="•"/>
      <w:lvlJc w:val="left"/>
      <w:pPr>
        <w:ind w:left="3661" w:hanging="227"/>
      </w:pPr>
      <w:rPr>
        <w:rFonts w:hint="default"/>
        <w:lang w:val="et" w:eastAsia="et" w:bidi="et"/>
      </w:rPr>
    </w:lvl>
  </w:abstractNum>
  <w:abstractNum w:abstractNumId="9">
    <w:multiLevelType w:val="hybridMultilevel"/>
    <w:lvl w:ilvl="0">
      <w:start w:val="1"/>
      <w:numFmt w:val="decimal"/>
      <w:lvlText w:val="%1."/>
      <w:lvlJc w:val="left"/>
      <w:pPr>
        <w:ind w:left="1291" w:hanging="201"/>
        <w:jc w:val="left"/>
      </w:pPr>
      <w:rPr>
        <w:rFonts w:hint="default" w:ascii="HelveticaNeueLT Std Lt" w:hAnsi="HelveticaNeueLT Std Lt" w:eastAsia="HelveticaNeueLT Std Lt" w:cs="HelveticaNeueLT Std Lt"/>
        <w:color w:val="231F20"/>
        <w:spacing w:val="-4"/>
        <w:w w:val="100"/>
        <w:sz w:val="18"/>
        <w:szCs w:val="18"/>
        <w:lang w:val="et" w:eastAsia="et" w:bidi="et"/>
      </w:rPr>
    </w:lvl>
    <w:lvl w:ilvl="1">
      <w:start w:val="0"/>
      <w:numFmt w:val="bullet"/>
      <w:lvlText w:val="•"/>
      <w:lvlJc w:val="left"/>
      <w:pPr>
        <w:ind w:left="1678" w:hanging="201"/>
      </w:pPr>
      <w:rPr>
        <w:rFonts w:hint="default"/>
        <w:lang w:val="et" w:eastAsia="et" w:bidi="et"/>
      </w:rPr>
    </w:lvl>
    <w:lvl w:ilvl="2">
      <w:start w:val="0"/>
      <w:numFmt w:val="bullet"/>
      <w:lvlText w:val="•"/>
      <w:lvlJc w:val="left"/>
      <w:pPr>
        <w:ind w:left="2057" w:hanging="201"/>
      </w:pPr>
      <w:rPr>
        <w:rFonts w:hint="default"/>
        <w:lang w:val="et" w:eastAsia="et" w:bidi="et"/>
      </w:rPr>
    </w:lvl>
    <w:lvl w:ilvl="3">
      <w:start w:val="0"/>
      <w:numFmt w:val="bullet"/>
      <w:lvlText w:val="•"/>
      <w:lvlJc w:val="left"/>
      <w:pPr>
        <w:ind w:left="2436" w:hanging="201"/>
      </w:pPr>
      <w:rPr>
        <w:rFonts w:hint="default"/>
        <w:lang w:val="et" w:eastAsia="et" w:bidi="et"/>
      </w:rPr>
    </w:lvl>
    <w:lvl w:ilvl="4">
      <w:start w:val="0"/>
      <w:numFmt w:val="bullet"/>
      <w:lvlText w:val="•"/>
      <w:lvlJc w:val="left"/>
      <w:pPr>
        <w:ind w:left="2815" w:hanging="201"/>
      </w:pPr>
      <w:rPr>
        <w:rFonts w:hint="default"/>
        <w:lang w:val="et" w:eastAsia="et" w:bidi="et"/>
      </w:rPr>
    </w:lvl>
    <w:lvl w:ilvl="5">
      <w:start w:val="0"/>
      <w:numFmt w:val="bullet"/>
      <w:lvlText w:val="•"/>
      <w:lvlJc w:val="left"/>
      <w:pPr>
        <w:ind w:left="3194" w:hanging="201"/>
      </w:pPr>
      <w:rPr>
        <w:rFonts w:hint="default"/>
        <w:lang w:val="et" w:eastAsia="et" w:bidi="et"/>
      </w:rPr>
    </w:lvl>
    <w:lvl w:ilvl="6">
      <w:start w:val="0"/>
      <w:numFmt w:val="bullet"/>
      <w:lvlText w:val="•"/>
      <w:lvlJc w:val="left"/>
      <w:pPr>
        <w:ind w:left="3572" w:hanging="201"/>
      </w:pPr>
      <w:rPr>
        <w:rFonts w:hint="default"/>
        <w:lang w:val="et" w:eastAsia="et" w:bidi="et"/>
      </w:rPr>
    </w:lvl>
    <w:lvl w:ilvl="7">
      <w:start w:val="0"/>
      <w:numFmt w:val="bullet"/>
      <w:lvlText w:val="•"/>
      <w:lvlJc w:val="left"/>
      <w:pPr>
        <w:ind w:left="3951" w:hanging="201"/>
      </w:pPr>
      <w:rPr>
        <w:rFonts w:hint="default"/>
        <w:lang w:val="et" w:eastAsia="et" w:bidi="et"/>
      </w:rPr>
    </w:lvl>
    <w:lvl w:ilvl="8">
      <w:start w:val="0"/>
      <w:numFmt w:val="bullet"/>
      <w:lvlText w:val="•"/>
      <w:lvlJc w:val="left"/>
      <w:pPr>
        <w:ind w:left="4330" w:hanging="201"/>
      </w:pPr>
      <w:rPr>
        <w:rFonts w:hint="default"/>
        <w:lang w:val="et" w:eastAsia="et" w:bidi="et"/>
      </w:rPr>
    </w:lvl>
  </w:abstractNum>
  <w:abstractNum w:abstractNumId="8">
    <w:multiLevelType w:val="hybridMultilevel"/>
    <w:lvl w:ilvl="0">
      <w:start w:val="1"/>
      <w:numFmt w:val="decimal"/>
      <w:lvlText w:val="%1."/>
      <w:lvlJc w:val="left"/>
      <w:pPr>
        <w:ind w:left="1291" w:hanging="201"/>
        <w:jc w:val="left"/>
      </w:pPr>
      <w:rPr>
        <w:rFonts w:hint="default" w:ascii="HelveticaNeueLT Std Lt" w:hAnsi="HelveticaNeueLT Std Lt" w:eastAsia="HelveticaNeueLT Std Lt" w:cs="HelveticaNeueLT Std Lt"/>
        <w:color w:val="231F20"/>
        <w:spacing w:val="-4"/>
        <w:w w:val="100"/>
        <w:sz w:val="18"/>
        <w:szCs w:val="18"/>
        <w:lang w:val="et" w:eastAsia="et" w:bidi="et"/>
      </w:rPr>
    </w:lvl>
    <w:lvl w:ilvl="1">
      <w:start w:val="0"/>
      <w:numFmt w:val="bullet"/>
      <w:lvlText w:val="-"/>
      <w:lvlJc w:val="left"/>
      <w:pPr>
        <w:ind w:left="1007" w:hanging="171"/>
      </w:pPr>
      <w:rPr>
        <w:rFonts w:hint="default" w:ascii="HelveticaNeueLT Std Lt" w:hAnsi="HelveticaNeueLT Std Lt" w:eastAsia="HelveticaNeueLT Std Lt" w:cs="HelveticaNeueLT Std Lt"/>
        <w:color w:val="231F20"/>
        <w:spacing w:val="-1"/>
        <w:w w:val="100"/>
        <w:sz w:val="18"/>
        <w:szCs w:val="18"/>
        <w:lang w:val="et" w:eastAsia="et" w:bidi="et"/>
      </w:rPr>
    </w:lvl>
    <w:lvl w:ilvl="2">
      <w:start w:val="0"/>
      <w:numFmt w:val="bullet"/>
      <w:lvlText w:val="•"/>
      <w:lvlJc w:val="left"/>
      <w:pPr>
        <w:ind w:left="1720" w:hanging="171"/>
      </w:pPr>
      <w:rPr>
        <w:rFonts w:hint="default"/>
        <w:lang w:val="et" w:eastAsia="et" w:bidi="et"/>
      </w:rPr>
    </w:lvl>
    <w:lvl w:ilvl="3">
      <w:start w:val="0"/>
      <w:numFmt w:val="bullet"/>
      <w:lvlText w:val="•"/>
      <w:lvlJc w:val="left"/>
      <w:pPr>
        <w:ind w:left="2141" w:hanging="171"/>
      </w:pPr>
      <w:rPr>
        <w:rFonts w:hint="default"/>
        <w:lang w:val="et" w:eastAsia="et" w:bidi="et"/>
      </w:rPr>
    </w:lvl>
    <w:lvl w:ilvl="4">
      <w:start w:val="0"/>
      <w:numFmt w:val="bullet"/>
      <w:lvlText w:val="•"/>
      <w:lvlJc w:val="left"/>
      <w:pPr>
        <w:ind w:left="2562" w:hanging="171"/>
      </w:pPr>
      <w:rPr>
        <w:rFonts w:hint="default"/>
        <w:lang w:val="et" w:eastAsia="et" w:bidi="et"/>
      </w:rPr>
    </w:lvl>
    <w:lvl w:ilvl="5">
      <w:start w:val="0"/>
      <w:numFmt w:val="bullet"/>
      <w:lvlText w:val="•"/>
      <w:lvlJc w:val="left"/>
      <w:pPr>
        <w:ind w:left="2983" w:hanging="171"/>
      </w:pPr>
      <w:rPr>
        <w:rFonts w:hint="default"/>
        <w:lang w:val="et" w:eastAsia="et" w:bidi="et"/>
      </w:rPr>
    </w:lvl>
    <w:lvl w:ilvl="6">
      <w:start w:val="0"/>
      <w:numFmt w:val="bullet"/>
      <w:lvlText w:val="•"/>
      <w:lvlJc w:val="left"/>
      <w:pPr>
        <w:ind w:left="3404" w:hanging="171"/>
      </w:pPr>
      <w:rPr>
        <w:rFonts w:hint="default"/>
        <w:lang w:val="et" w:eastAsia="et" w:bidi="et"/>
      </w:rPr>
    </w:lvl>
    <w:lvl w:ilvl="7">
      <w:start w:val="0"/>
      <w:numFmt w:val="bullet"/>
      <w:lvlText w:val="•"/>
      <w:lvlJc w:val="left"/>
      <w:pPr>
        <w:ind w:left="3825" w:hanging="171"/>
      </w:pPr>
      <w:rPr>
        <w:rFonts w:hint="default"/>
        <w:lang w:val="et" w:eastAsia="et" w:bidi="et"/>
      </w:rPr>
    </w:lvl>
    <w:lvl w:ilvl="8">
      <w:start w:val="0"/>
      <w:numFmt w:val="bullet"/>
      <w:lvlText w:val="•"/>
      <w:lvlJc w:val="left"/>
      <w:pPr>
        <w:ind w:left="4246" w:hanging="171"/>
      </w:pPr>
      <w:rPr>
        <w:rFonts w:hint="default"/>
        <w:lang w:val="et" w:eastAsia="et" w:bidi="et"/>
      </w:rPr>
    </w:lvl>
  </w:abstractNum>
  <w:abstractNum w:abstractNumId="6">
    <w:multiLevelType w:val="hybridMultilevel"/>
    <w:lvl w:ilvl="0">
      <w:start w:val="1"/>
      <w:numFmt w:val="decimal"/>
      <w:lvlText w:val="%1."/>
      <w:lvlJc w:val="left"/>
      <w:pPr>
        <w:ind w:left="950" w:hanging="201"/>
        <w:jc w:val="right"/>
      </w:pPr>
      <w:rPr>
        <w:rFonts w:hint="default" w:ascii="HelveticaNeueLT Std Lt" w:hAnsi="HelveticaNeueLT Std Lt" w:eastAsia="HelveticaNeueLT Std Lt" w:cs="HelveticaNeueLT Std Lt"/>
        <w:color w:val="231F20"/>
        <w:w w:val="100"/>
        <w:sz w:val="18"/>
        <w:szCs w:val="18"/>
        <w:lang w:val="et" w:eastAsia="et" w:bidi="et"/>
      </w:rPr>
    </w:lvl>
    <w:lvl w:ilvl="1">
      <w:start w:val="0"/>
      <w:numFmt w:val="bullet"/>
      <w:lvlText w:val="•"/>
      <w:lvlJc w:val="left"/>
      <w:pPr>
        <w:ind w:left="1372" w:hanging="201"/>
      </w:pPr>
      <w:rPr>
        <w:rFonts w:hint="default"/>
        <w:lang w:val="et" w:eastAsia="et" w:bidi="et"/>
      </w:rPr>
    </w:lvl>
    <w:lvl w:ilvl="2">
      <w:start w:val="0"/>
      <w:numFmt w:val="bullet"/>
      <w:lvlText w:val="•"/>
      <w:lvlJc w:val="left"/>
      <w:pPr>
        <w:ind w:left="1785" w:hanging="201"/>
      </w:pPr>
      <w:rPr>
        <w:rFonts w:hint="default"/>
        <w:lang w:val="et" w:eastAsia="et" w:bidi="et"/>
      </w:rPr>
    </w:lvl>
    <w:lvl w:ilvl="3">
      <w:start w:val="0"/>
      <w:numFmt w:val="bullet"/>
      <w:lvlText w:val="•"/>
      <w:lvlJc w:val="left"/>
      <w:pPr>
        <w:ind w:left="2198" w:hanging="201"/>
      </w:pPr>
      <w:rPr>
        <w:rFonts w:hint="default"/>
        <w:lang w:val="et" w:eastAsia="et" w:bidi="et"/>
      </w:rPr>
    </w:lvl>
    <w:lvl w:ilvl="4">
      <w:start w:val="0"/>
      <w:numFmt w:val="bullet"/>
      <w:lvlText w:val="•"/>
      <w:lvlJc w:val="left"/>
      <w:pPr>
        <w:ind w:left="2611" w:hanging="201"/>
      </w:pPr>
      <w:rPr>
        <w:rFonts w:hint="default"/>
        <w:lang w:val="et" w:eastAsia="et" w:bidi="et"/>
      </w:rPr>
    </w:lvl>
    <w:lvl w:ilvl="5">
      <w:start w:val="0"/>
      <w:numFmt w:val="bullet"/>
      <w:lvlText w:val="•"/>
      <w:lvlJc w:val="left"/>
      <w:pPr>
        <w:ind w:left="3024" w:hanging="201"/>
      </w:pPr>
      <w:rPr>
        <w:rFonts w:hint="default"/>
        <w:lang w:val="et" w:eastAsia="et" w:bidi="et"/>
      </w:rPr>
    </w:lvl>
    <w:lvl w:ilvl="6">
      <w:start w:val="0"/>
      <w:numFmt w:val="bullet"/>
      <w:lvlText w:val="•"/>
      <w:lvlJc w:val="left"/>
      <w:pPr>
        <w:ind w:left="3436" w:hanging="201"/>
      </w:pPr>
      <w:rPr>
        <w:rFonts w:hint="default"/>
        <w:lang w:val="et" w:eastAsia="et" w:bidi="et"/>
      </w:rPr>
    </w:lvl>
    <w:lvl w:ilvl="7">
      <w:start w:val="0"/>
      <w:numFmt w:val="bullet"/>
      <w:lvlText w:val="•"/>
      <w:lvlJc w:val="left"/>
      <w:pPr>
        <w:ind w:left="3849" w:hanging="201"/>
      </w:pPr>
      <w:rPr>
        <w:rFonts w:hint="default"/>
        <w:lang w:val="et" w:eastAsia="et" w:bidi="et"/>
      </w:rPr>
    </w:lvl>
    <w:lvl w:ilvl="8">
      <w:start w:val="0"/>
      <w:numFmt w:val="bullet"/>
      <w:lvlText w:val="•"/>
      <w:lvlJc w:val="left"/>
      <w:pPr>
        <w:ind w:left="4262" w:hanging="201"/>
      </w:pPr>
      <w:rPr>
        <w:rFonts w:hint="default"/>
        <w:lang w:val="et" w:eastAsia="et" w:bidi="et"/>
      </w:rPr>
    </w:lvl>
  </w:abstractNum>
  <w:abstractNum w:abstractNumId="5">
    <w:multiLevelType w:val="hybridMultilevel"/>
    <w:lvl w:ilvl="0">
      <w:start w:val="1"/>
      <w:numFmt w:val="decimal"/>
      <w:lvlText w:val="%1"/>
      <w:lvlJc w:val="left"/>
      <w:pPr>
        <w:ind w:left="497" w:hanging="171"/>
        <w:jc w:val="left"/>
      </w:pPr>
      <w:rPr>
        <w:rFonts w:hint="default" w:ascii="HelveticaNeueLT Std Lt" w:hAnsi="HelveticaNeueLT Std Lt" w:eastAsia="HelveticaNeueLT Std Lt" w:cs="HelveticaNeueLT Std Lt"/>
        <w:color w:val="231F20"/>
        <w:w w:val="100"/>
        <w:sz w:val="18"/>
        <w:szCs w:val="18"/>
        <w:lang w:val="et" w:eastAsia="et" w:bidi="et"/>
      </w:rPr>
    </w:lvl>
    <w:lvl w:ilvl="1">
      <w:start w:val="0"/>
      <w:numFmt w:val="bullet"/>
      <w:lvlText w:val="•"/>
      <w:lvlJc w:val="left"/>
      <w:pPr>
        <w:ind w:left="904" w:hanging="171"/>
      </w:pPr>
      <w:rPr>
        <w:rFonts w:hint="default"/>
        <w:lang w:val="et" w:eastAsia="et" w:bidi="et"/>
      </w:rPr>
    </w:lvl>
    <w:lvl w:ilvl="2">
      <w:start w:val="0"/>
      <w:numFmt w:val="bullet"/>
      <w:lvlText w:val="•"/>
      <w:lvlJc w:val="left"/>
      <w:pPr>
        <w:ind w:left="1309" w:hanging="171"/>
      </w:pPr>
      <w:rPr>
        <w:rFonts w:hint="default"/>
        <w:lang w:val="et" w:eastAsia="et" w:bidi="et"/>
      </w:rPr>
    </w:lvl>
    <w:lvl w:ilvl="3">
      <w:start w:val="0"/>
      <w:numFmt w:val="bullet"/>
      <w:lvlText w:val="•"/>
      <w:lvlJc w:val="left"/>
      <w:pPr>
        <w:ind w:left="1714" w:hanging="171"/>
      </w:pPr>
      <w:rPr>
        <w:rFonts w:hint="default"/>
        <w:lang w:val="et" w:eastAsia="et" w:bidi="et"/>
      </w:rPr>
    </w:lvl>
    <w:lvl w:ilvl="4">
      <w:start w:val="0"/>
      <w:numFmt w:val="bullet"/>
      <w:lvlText w:val="•"/>
      <w:lvlJc w:val="left"/>
      <w:pPr>
        <w:ind w:left="2118" w:hanging="171"/>
      </w:pPr>
      <w:rPr>
        <w:rFonts w:hint="default"/>
        <w:lang w:val="et" w:eastAsia="et" w:bidi="et"/>
      </w:rPr>
    </w:lvl>
    <w:lvl w:ilvl="5">
      <w:start w:val="0"/>
      <w:numFmt w:val="bullet"/>
      <w:lvlText w:val="•"/>
      <w:lvlJc w:val="left"/>
      <w:pPr>
        <w:ind w:left="2523" w:hanging="171"/>
      </w:pPr>
      <w:rPr>
        <w:rFonts w:hint="default"/>
        <w:lang w:val="et" w:eastAsia="et" w:bidi="et"/>
      </w:rPr>
    </w:lvl>
    <w:lvl w:ilvl="6">
      <w:start w:val="0"/>
      <w:numFmt w:val="bullet"/>
      <w:lvlText w:val="•"/>
      <w:lvlJc w:val="left"/>
      <w:pPr>
        <w:ind w:left="2928" w:hanging="171"/>
      </w:pPr>
      <w:rPr>
        <w:rFonts w:hint="default"/>
        <w:lang w:val="et" w:eastAsia="et" w:bidi="et"/>
      </w:rPr>
    </w:lvl>
    <w:lvl w:ilvl="7">
      <w:start w:val="0"/>
      <w:numFmt w:val="bullet"/>
      <w:lvlText w:val="•"/>
      <w:lvlJc w:val="left"/>
      <w:pPr>
        <w:ind w:left="3332" w:hanging="171"/>
      </w:pPr>
      <w:rPr>
        <w:rFonts w:hint="default"/>
        <w:lang w:val="et" w:eastAsia="et" w:bidi="et"/>
      </w:rPr>
    </w:lvl>
    <w:lvl w:ilvl="8">
      <w:start w:val="0"/>
      <w:numFmt w:val="bullet"/>
      <w:lvlText w:val="•"/>
      <w:lvlJc w:val="left"/>
      <w:pPr>
        <w:ind w:left="3737" w:hanging="171"/>
      </w:pPr>
      <w:rPr>
        <w:rFonts w:hint="default"/>
        <w:lang w:val="et" w:eastAsia="et" w:bidi="et"/>
      </w:rPr>
    </w:lvl>
  </w:abstractNum>
  <w:abstractNum w:abstractNumId="4">
    <w:multiLevelType w:val="hybridMultilevel"/>
    <w:lvl w:ilvl="0">
      <w:start w:val="0"/>
      <w:numFmt w:val="bullet"/>
      <w:lvlText w:val="-"/>
      <w:lvlJc w:val="left"/>
      <w:pPr>
        <w:ind w:left="283" w:hanging="227"/>
      </w:pPr>
      <w:rPr>
        <w:rFonts w:hint="default" w:ascii="HelveticaNeueLT Std Lt" w:hAnsi="HelveticaNeueLT Std Lt" w:eastAsia="HelveticaNeueLT Std Lt" w:cs="HelveticaNeueLT Std Lt"/>
        <w:color w:val="231F20"/>
        <w:w w:val="100"/>
        <w:sz w:val="18"/>
        <w:szCs w:val="18"/>
        <w:lang w:val="et" w:eastAsia="et" w:bidi="et"/>
      </w:rPr>
    </w:lvl>
    <w:lvl w:ilvl="1">
      <w:start w:val="0"/>
      <w:numFmt w:val="bullet"/>
      <w:lvlText w:val="•"/>
      <w:lvlJc w:val="left"/>
      <w:pPr>
        <w:ind w:left="702" w:hanging="227"/>
      </w:pPr>
      <w:rPr>
        <w:rFonts w:hint="default"/>
        <w:lang w:val="et" w:eastAsia="et" w:bidi="et"/>
      </w:rPr>
    </w:lvl>
    <w:lvl w:ilvl="2">
      <w:start w:val="0"/>
      <w:numFmt w:val="bullet"/>
      <w:lvlText w:val="•"/>
      <w:lvlJc w:val="left"/>
      <w:pPr>
        <w:ind w:left="1125" w:hanging="227"/>
      </w:pPr>
      <w:rPr>
        <w:rFonts w:hint="default"/>
        <w:lang w:val="et" w:eastAsia="et" w:bidi="et"/>
      </w:rPr>
    </w:lvl>
    <w:lvl w:ilvl="3">
      <w:start w:val="0"/>
      <w:numFmt w:val="bullet"/>
      <w:lvlText w:val="•"/>
      <w:lvlJc w:val="left"/>
      <w:pPr>
        <w:ind w:left="1548" w:hanging="227"/>
      </w:pPr>
      <w:rPr>
        <w:rFonts w:hint="default"/>
        <w:lang w:val="et" w:eastAsia="et" w:bidi="et"/>
      </w:rPr>
    </w:lvl>
    <w:lvl w:ilvl="4">
      <w:start w:val="0"/>
      <w:numFmt w:val="bullet"/>
      <w:lvlText w:val="•"/>
      <w:lvlJc w:val="left"/>
      <w:pPr>
        <w:ind w:left="1970" w:hanging="227"/>
      </w:pPr>
      <w:rPr>
        <w:rFonts w:hint="default"/>
        <w:lang w:val="et" w:eastAsia="et" w:bidi="et"/>
      </w:rPr>
    </w:lvl>
    <w:lvl w:ilvl="5">
      <w:start w:val="0"/>
      <w:numFmt w:val="bullet"/>
      <w:lvlText w:val="•"/>
      <w:lvlJc w:val="left"/>
      <w:pPr>
        <w:ind w:left="2393" w:hanging="227"/>
      </w:pPr>
      <w:rPr>
        <w:rFonts w:hint="default"/>
        <w:lang w:val="et" w:eastAsia="et" w:bidi="et"/>
      </w:rPr>
    </w:lvl>
    <w:lvl w:ilvl="6">
      <w:start w:val="0"/>
      <w:numFmt w:val="bullet"/>
      <w:lvlText w:val="•"/>
      <w:lvlJc w:val="left"/>
      <w:pPr>
        <w:ind w:left="2816" w:hanging="227"/>
      </w:pPr>
      <w:rPr>
        <w:rFonts w:hint="default"/>
        <w:lang w:val="et" w:eastAsia="et" w:bidi="et"/>
      </w:rPr>
    </w:lvl>
    <w:lvl w:ilvl="7">
      <w:start w:val="0"/>
      <w:numFmt w:val="bullet"/>
      <w:lvlText w:val="•"/>
      <w:lvlJc w:val="left"/>
      <w:pPr>
        <w:ind w:left="3238" w:hanging="227"/>
      </w:pPr>
      <w:rPr>
        <w:rFonts w:hint="default"/>
        <w:lang w:val="et" w:eastAsia="et" w:bidi="et"/>
      </w:rPr>
    </w:lvl>
    <w:lvl w:ilvl="8">
      <w:start w:val="0"/>
      <w:numFmt w:val="bullet"/>
      <w:lvlText w:val="•"/>
      <w:lvlJc w:val="left"/>
      <w:pPr>
        <w:ind w:left="3661" w:hanging="227"/>
      </w:pPr>
      <w:rPr>
        <w:rFonts w:hint="default"/>
        <w:lang w:val="et" w:eastAsia="et" w:bidi="et"/>
      </w:rPr>
    </w:lvl>
  </w:abstractNum>
  <w:abstractNum w:abstractNumId="3">
    <w:multiLevelType w:val="hybridMultilevel"/>
    <w:lvl w:ilvl="0">
      <w:start w:val="0"/>
      <w:numFmt w:val="bullet"/>
      <w:lvlText w:val="-"/>
      <w:lvlJc w:val="left"/>
      <w:pPr>
        <w:ind w:left="667" w:hanging="171"/>
      </w:pPr>
      <w:rPr>
        <w:rFonts w:hint="default" w:ascii="HelveticaNeueLT Std Lt" w:hAnsi="HelveticaNeueLT Std Lt" w:eastAsia="HelveticaNeueLT Std Lt" w:cs="HelveticaNeueLT Std Lt"/>
        <w:color w:val="231F20"/>
        <w:spacing w:val="-4"/>
        <w:w w:val="100"/>
        <w:sz w:val="18"/>
        <w:szCs w:val="18"/>
        <w:lang w:val="et" w:eastAsia="et" w:bidi="et"/>
      </w:rPr>
    </w:lvl>
    <w:lvl w:ilvl="1">
      <w:start w:val="0"/>
      <w:numFmt w:val="bullet"/>
      <w:lvlText w:val="•"/>
      <w:lvlJc w:val="left"/>
      <w:pPr>
        <w:ind w:left="1058" w:hanging="171"/>
      </w:pPr>
      <w:rPr>
        <w:rFonts w:hint="default"/>
        <w:lang w:val="et" w:eastAsia="et" w:bidi="et"/>
      </w:rPr>
    </w:lvl>
    <w:lvl w:ilvl="2">
      <w:start w:val="0"/>
      <w:numFmt w:val="bullet"/>
      <w:lvlText w:val="•"/>
      <w:lvlJc w:val="left"/>
      <w:pPr>
        <w:ind w:left="1456" w:hanging="171"/>
      </w:pPr>
      <w:rPr>
        <w:rFonts w:hint="default"/>
        <w:lang w:val="et" w:eastAsia="et" w:bidi="et"/>
      </w:rPr>
    </w:lvl>
    <w:lvl w:ilvl="3">
      <w:start w:val="0"/>
      <w:numFmt w:val="bullet"/>
      <w:lvlText w:val="•"/>
      <w:lvlJc w:val="left"/>
      <w:pPr>
        <w:ind w:left="1854" w:hanging="171"/>
      </w:pPr>
      <w:rPr>
        <w:rFonts w:hint="default"/>
        <w:lang w:val="et" w:eastAsia="et" w:bidi="et"/>
      </w:rPr>
    </w:lvl>
    <w:lvl w:ilvl="4">
      <w:start w:val="0"/>
      <w:numFmt w:val="bullet"/>
      <w:lvlText w:val="•"/>
      <w:lvlJc w:val="left"/>
      <w:pPr>
        <w:ind w:left="2252" w:hanging="171"/>
      </w:pPr>
      <w:rPr>
        <w:rFonts w:hint="default"/>
        <w:lang w:val="et" w:eastAsia="et" w:bidi="et"/>
      </w:rPr>
    </w:lvl>
    <w:lvl w:ilvl="5">
      <w:start w:val="0"/>
      <w:numFmt w:val="bullet"/>
      <w:lvlText w:val="•"/>
      <w:lvlJc w:val="left"/>
      <w:pPr>
        <w:ind w:left="2650" w:hanging="171"/>
      </w:pPr>
      <w:rPr>
        <w:rFonts w:hint="default"/>
        <w:lang w:val="et" w:eastAsia="et" w:bidi="et"/>
      </w:rPr>
    </w:lvl>
    <w:lvl w:ilvl="6">
      <w:start w:val="0"/>
      <w:numFmt w:val="bullet"/>
      <w:lvlText w:val="•"/>
      <w:lvlJc w:val="left"/>
      <w:pPr>
        <w:ind w:left="3048" w:hanging="171"/>
      </w:pPr>
      <w:rPr>
        <w:rFonts w:hint="default"/>
        <w:lang w:val="et" w:eastAsia="et" w:bidi="et"/>
      </w:rPr>
    </w:lvl>
    <w:lvl w:ilvl="7">
      <w:start w:val="0"/>
      <w:numFmt w:val="bullet"/>
      <w:lvlText w:val="•"/>
      <w:lvlJc w:val="left"/>
      <w:pPr>
        <w:ind w:left="3446" w:hanging="171"/>
      </w:pPr>
      <w:rPr>
        <w:rFonts w:hint="default"/>
        <w:lang w:val="et" w:eastAsia="et" w:bidi="et"/>
      </w:rPr>
    </w:lvl>
    <w:lvl w:ilvl="8">
      <w:start w:val="0"/>
      <w:numFmt w:val="bullet"/>
      <w:lvlText w:val="•"/>
      <w:lvlJc w:val="left"/>
      <w:pPr>
        <w:ind w:left="3844" w:hanging="171"/>
      </w:pPr>
      <w:rPr>
        <w:rFonts w:hint="default"/>
        <w:lang w:val="et" w:eastAsia="et" w:bidi="et"/>
      </w:rPr>
    </w:lvl>
  </w:abstractNum>
  <w:abstractNum w:abstractNumId="2">
    <w:multiLevelType w:val="hybridMultilevel"/>
    <w:lvl w:ilvl="0">
      <w:start w:val="1"/>
      <w:numFmt w:val="decimal"/>
      <w:lvlText w:val="%1."/>
      <w:lvlJc w:val="left"/>
      <w:pPr>
        <w:ind w:left="993" w:hanging="567"/>
        <w:jc w:val="right"/>
      </w:pPr>
      <w:rPr>
        <w:rFonts w:hint="default" w:ascii="HelveticaNeueLT Std Med Cn" w:hAnsi="HelveticaNeueLT Std Med Cn" w:eastAsia="HelveticaNeueLT Std Med Cn" w:cs="HelveticaNeueLT Std Med Cn"/>
        <w:color w:val="231F20"/>
        <w:w w:val="100"/>
        <w:sz w:val="28"/>
        <w:szCs w:val="28"/>
        <w:lang w:val="et" w:eastAsia="et" w:bidi="et"/>
      </w:rPr>
    </w:lvl>
    <w:lvl w:ilvl="1">
      <w:start w:val="1"/>
      <w:numFmt w:val="decimal"/>
      <w:lvlText w:val="%1.%2."/>
      <w:lvlJc w:val="left"/>
      <w:pPr>
        <w:ind w:left="1007" w:hanging="567"/>
        <w:jc w:val="left"/>
      </w:pPr>
      <w:rPr>
        <w:rFonts w:hint="default" w:ascii="HelveticaNeueLT Std Med Cn" w:hAnsi="HelveticaNeueLT Std Med Cn" w:eastAsia="HelveticaNeueLT Std Med Cn" w:cs="HelveticaNeueLT Std Med Cn"/>
        <w:color w:val="231F20"/>
        <w:w w:val="100"/>
        <w:sz w:val="24"/>
        <w:szCs w:val="24"/>
        <w:lang w:val="et" w:eastAsia="et" w:bidi="et"/>
      </w:rPr>
    </w:lvl>
    <w:lvl w:ilvl="2">
      <w:start w:val="0"/>
      <w:numFmt w:val="bullet"/>
      <w:lvlText w:val="-"/>
      <w:lvlJc w:val="left"/>
      <w:pPr>
        <w:ind w:left="1007" w:hanging="171"/>
      </w:pPr>
      <w:rPr>
        <w:rFonts w:hint="default" w:ascii="HelveticaNeueLT Std Lt" w:hAnsi="HelveticaNeueLT Std Lt" w:eastAsia="HelveticaNeueLT Std Lt" w:cs="HelveticaNeueLT Std Lt"/>
        <w:color w:val="231F20"/>
        <w:w w:val="100"/>
        <w:sz w:val="18"/>
        <w:szCs w:val="18"/>
        <w:lang w:val="et" w:eastAsia="et" w:bidi="et"/>
      </w:rPr>
    </w:lvl>
    <w:lvl w:ilvl="3">
      <w:start w:val="0"/>
      <w:numFmt w:val="bullet"/>
      <w:lvlText w:val="•"/>
      <w:lvlJc w:val="left"/>
      <w:pPr>
        <w:ind w:left="670" w:hanging="171"/>
      </w:pPr>
      <w:rPr>
        <w:rFonts w:hint="default"/>
        <w:lang w:val="et" w:eastAsia="et" w:bidi="et"/>
      </w:rPr>
    </w:lvl>
    <w:lvl w:ilvl="4">
      <w:start w:val="0"/>
      <w:numFmt w:val="bullet"/>
      <w:lvlText w:val="•"/>
      <w:lvlJc w:val="left"/>
      <w:pPr>
        <w:ind w:left="505" w:hanging="171"/>
      </w:pPr>
      <w:rPr>
        <w:rFonts w:hint="default"/>
        <w:lang w:val="et" w:eastAsia="et" w:bidi="et"/>
      </w:rPr>
    </w:lvl>
    <w:lvl w:ilvl="5">
      <w:start w:val="0"/>
      <w:numFmt w:val="bullet"/>
      <w:lvlText w:val="•"/>
      <w:lvlJc w:val="left"/>
      <w:pPr>
        <w:ind w:left="340" w:hanging="171"/>
      </w:pPr>
      <w:rPr>
        <w:rFonts w:hint="default"/>
        <w:lang w:val="et" w:eastAsia="et" w:bidi="et"/>
      </w:rPr>
    </w:lvl>
    <w:lvl w:ilvl="6">
      <w:start w:val="0"/>
      <w:numFmt w:val="bullet"/>
      <w:lvlText w:val="•"/>
      <w:lvlJc w:val="left"/>
      <w:pPr>
        <w:ind w:left="175" w:hanging="171"/>
      </w:pPr>
      <w:rPr>
        <w:rFonts w:hint="default"/>
        <w:lang w:val="et" w:eastAsia="et" w:bidi="et"/>
      </w:rPr>
    </w:lvl>
    <w:lvl w:ilvl="7">
      <w:start w:val="0"/>
      <w:numFmt w:val="bullet"/>
      <w:lvlText w:val="•"/>
      <w:lvlJc w:val="left"/>
      <w:pPr>
        <w:ind w:left="10" w:hanging="171"/>
      </w:pPr>
      <w:rPr>
        <w:rFonts w:hint="default"/>
        <w:lang w:val="et" w:eastAsia="et" w:bidi="et"/>
      </w:rPr>
    </w:lvl>
    <w:lvl w:ilvl="8">
      <w:start w:val="0"/>
      <w:numFmt w:val="bullet"/>
      <w:lvlText w:val="•"/>
      <w:lvlJc w:val="left"/>
      <w:pPr>
        <w:ind w:left="-155" w:hanging="171"/>
      </w:pPr>
      <w:rPr>
        <w:rFonts w:hint="default"/>
        <w:lang w:val="et" w:eastAsia="et" w:bidi="et"/>
      </w:rPr>
    </w:lvl>
  </w:abstractNum>
  <w:abstractNum w:abstractNumId="1">
    <w:multiLevelType w:val="hybridMultilevel"/>
    <w:lvl w:ilvl="0">
      <w:start w:val="2"/>
      <w:numFmt w:val="decimal"/>
      <w:lvlText w:val="%1"/>
      <w:lvlJc w:val="left"/>
      <w:pPr>
        <w:ind w:left="1234" w:hanging="567"/>
        <w:jc w:val="left"/>
      </w:pPr>
      <w:rPr>
        <w:rFonts w:hint="default"/>
        <w:lang w:val="et" w:eastAsia="et" w:bidi="et"/>
      </w:rPr>
    </w:lvl>
    <w:lvl w:ilvl="1">
      <w:start w:val="8"/>
      <w:numFmt w:val="decimal"/>
      <w:lvlText w:val="%1.%2."/>
      <w:lvlJc w:val="left"/>
      <w:pPr>
        <w:ind w:left="1234" w:hanging="567"/>
        <w:jc w:val="left"/>
      </w:pPr>
      <w:rPr>
        <w:rFonts w:hint="default" w:ascii="HelveticaNeueLT Std Lt" w:hAnsi="HelveticaNeueLT Std Lt" w:eastAsia="HelveticaNeueLT Std Lt" w:cs="HelveticaNeueLT Std Lt"/>
        <w:color w:val="231F20"/>
        <w:w w:val="100"/>
        <w:sz w:val="18"/>
        <w:szCs w:val="18"/>
        <w:lang w:val="et" w:eastAsia="et" w:bidi="et"/>
      </w:rPr>
    </w:lvl>
    <w:lvl w:ilvl="2">
      <w:start w:val="0"/>
      <w:numFmt w:val="bullet"/>
      <w:lvlText w:val="•"/>
      <w:lvlJc w:val="left"/>
      <w:pPr>
        <w:ind w:left="2009" w:hanging="567"/>
      </w:pPr>
      <w:rPr>
        <w:rFonts w:hint="default"/>
        <w:lang w:val="et" w:eastAsia="et" w:bidi="et"/>
      </w:rPr>
    </w:lvl>
    <w:lvl w:ilvl="3">
      <w:start w:val="0"/>
      <w:numFmt w:val="bullet"/>
      <w:lvlText w:val="•"/>
      <w:lvlJc w:val="left"/>
      <w:pPr>
        <w:ind w:left="2394" w:hanging="567"/>
      </w:pPr>
      <w:rPr>
        <w:rFonts w:hint="default"/>
        <w:lang w:val="et" w:eastAsia="et" w:bidi="et"/>
      </w:rPr>
    </w:lvl>
    <w:lvl w:ilvl="4">
      <w:start w:val="0"/>
      <w:numFmt w:val="bullet"/>
      <w:lvlText w:val="•"/>
      <w:lvlJc w:val="left"/>
      <w:pPr>
        <w:ind w:left="2779" w:hanging="567"/>
      </w:pPr>
      <w:rPr>
        <w:rFonts w:hint="default"/>
        <w:lang w:val="et" w:eastAsia="et" w:bidi="et"/>
      </w:rPr>
    </w:lvl>
    <w:lvl w:ilvl="5">
      <w:start w:val="0"/>
      <w:numFmt w:val="bullet"/>
      <w:lvlText w:val="•"/>
      <w:lvlJc w:val="left"/>
      <w:pPr>
        <w:ind w:left="3164" w:hanging="567"/>
      </w:pPr>
      <w:rPr>
        <w:rFonts w:hint="default"/>
        <w:lang w:val="et" w:eastAsia="et" w:bidi="et"/>
      </w:rPr>
    </w:lvl>
    <w:lvl w:ilvl="6">
      <w:start w:val="0"/>
      <w:numFmt w:val="bullet"/>
      <w:lvlText w:val="•"/>
      <w:lvlJc w:val="left"/>
      <w:pPr>
        <w:ind w:left="3548" w:hanging="567"/>
      </w:pPr>
      <w:rPr>
        <w:rFonts w:hint="default"/>
        <w:lang w:val="et" w:eastAsia="et" w:bidi="et"/>
      </w:rPr>
    </w:lvl>
    <w:lvl w:ilvl="7">
      <w:start w:val="0"/>
      <w:numFmt w:val="bullet"/>
      <w:lvlText w:val="•"/>
      <w:lvlJc w:val="left"/>
      <w:pPr>
        <w:ind w:left="3933" w:hanging="567"/>
      </w:pPr>
      <w:rPr>
        <w:rFonts w:hint="default"/>
        <w:lang w:val="et" w:eastAsia="et" w:bidi="et"/>
      </w:rPr>
    </w:lvl>
    <w:lvl w:ilvl="8">
      <w:start w:val="0"/>
      <w:numFmt w:val="bullet"/>
      <w:lvlText w:val="•"/>
      <w:lvlJc w:val="left"/>
      <w:pPr>
        <w:ind w:left="4318" w:hanging="567"/>
      </w:pPr>
      <w:rPr>
        <w:rFonts w:hint="default"/>
        <w:lang w:val="et" w:eastAsia="et" w:bidi="et"/>
      </w:rPr>
    </w:lvl>
  </w:abstractNum>
  <w:abstractNum w:abstractNumId="0">
    <w:multiLevelType w:val="hybridMultilevel"/>
    <w:lvl w:ilvl="0">
      <w:start w:val="1"/>
      <w:numFmt w:val="decimal"/>
      <w:lvlText w:val="%1."/>
      <w:lvlJc w:val="left"/>
      <w:pPr>
        <w:ind w:left="667" w:hanging="567"/>
        <w:jc w:val="left"/>
      </w:pPr>
      <w:rPr>
        <w:rFonts w:hint="default" w:ascii="HelveticaNeueLT Std Med" w:hAnsi="HelveticaNeueLT Std Med" w:eastAsia="HelveticaNeueLT Std Med" w:cs="HelveticaNeueLT Std Med"/>
        <w:color w:val="231F20"/>
        <w:w w:val="100"/>
        <w:sz w:val="18"/>
        <w:szCs w:val="18"/>
        <w:lang w:val="et" w:eastAsia="et" w:bidi="et"/>
      </w:rPr>
    </w:lvl>
    <w:lvl w:ilvl="1">
      <w:start w:val="1"/>
      <w:numFmt w:val="decimal"/>
      <w:lvlText w:val="%1.%2."/>
      <w:lvlJc w:val="left"/>
      <w:pPr>
        <w:ind w:left="1234" w:hanging="567"/>
        <w:jc w:val="left"/>
      </w:pPr>
      <w:rPr>
        <w:rFonts w:hint="default" w:ascii="HelveticaNeueLT Std Lt" w:hAnsi="HelveticaNeueLT Std Lt" w:eastAsia="HelveticaNeueLT Std Lt" w:cs="HelveticaNeueLT Std Lt"/>
        <w:color w:val="231F20"/>
        <w:w w:val="100"/>
        <w:sz w:val="18"/>
        <w:szCs w:val="18"/>
        <w:lang w:val="et" w:eastAsia="et" w:bidi="et"/>
      </w:rPr>
    </w:lvl>
    <w:lvl w:ilvl="2">
      <w:start w:val="0"/>
      <w:numFmt w:val="bullet"/>
      <w:lvlText w:val="•"/>
      <w:lvlJc w:val="left"/>
      <w:pPr>
        <w:ind w:left="1667" w:hanging="567"/>
      </w:pPr>
      <w:rPr>
        <w:rFonts w:hint="default"/>
        <w:lang w:val="et" w:eastAsia="et" w:bidi="et"/>
      </w:rPr>
    </w:lvl>
    <w:lvl w:ilvl="3">
      <w:start w:val="0"/>
      <w:numFmt w:val="bullet"/>
      <w:lvlText w:val="•"/>
      <w:lvlJc w:val="left"/>
      <w:pPr>
        <w:ind w:left="2095" w:hanging="567"/>
      </w:pPr>
      <w:rPr>
        <w:rFonts w:hint="default"/>
        <w:lang w:val="et" w:eastAsia="et" w:bidi="et"/>
      </w:rPr>
    </w:lvl>
    <w:lvl w:ilvl="4">
      <w:start w:val="0"/>
      <w:numFmt w:val="bullet"/>
      <w:lvlText w:val="•"/>
      <w:lvlJc w:val="left"/>
      <w:pPr>
        <w:ind w:left="2522" w:hanging="567"/>
      </w:pPr>
      <w:rPr>
        <w:rFonts w:hint="default"/>
        <w:lang w:val="et" w:eastAsia="et" w:bidi="et"/>
      </w:rPr>
    </w:lvl>
    <w:lvl w:ilvl="5">
      <w:start w:val="0"/>
      <w:numFmt w:val="bullet"/>
      <w:lvlText w:val="•"/>
      <w:lvlJc w:val="left"/>
      <w:pPr>
        <w:ind w:left="2950" w:hanging="567"/>
      </w:pPr>
      <w:rPr>
        <w:rFonts w:hint="default"/>
        <w:lang w:val="et" w:eastAsia="et" w:bidi="et"/>
      </w:rPr>
    </w:lvl>
    <w:lvl w:ilvl="6">
      <w:start w:val="0"/>
      <w:numFmt w:val="bullet"/>
      <w:lvlText w:val="•"/>
      <w:lvlJc w:val="left"/>
      <w:pPr>
        <w:ind w:left="3377" w:hanging="567"/>
      </w:pPr>
      <w:rPr>
        <w:rFonts w:hint="default"/>
        <w:lang w:val="et" w:eastAsia="et" w:bidi="et"/>
      </w:rPr>
    </w:lvl>
    <w:lvl w:ilvl="7">
      <w:start w:val="0"/>
      <w:numFmt w:val="bullet"/>
      <w:lvlText w:val="•"/>
      <w:lvlJc w:val="left"/>
      <w:pPr>
        <w:ind w:left="3805" w:hanging="567"/>
      </w:pPr>
      <w:rPr>
        <w:rFonts w:hint="default"/>
        <w:lang w:val="et" w:eastAsia="et" w:bidi="et"/>
      </w:rPr>
    </w:lvl>
    <w:lvl w:ilvl="8">
      <w:start w:val="0"/>
      <w:numFmt w:val="bullet"/>
      <w:lvlText w:val="•"/>
      <w:lvlJc w:val="left"/>
      <w:pPr>
        <w:ind w:left="4233" w:hanging="567"/>
      </w:pPr>
      <w:rPr>
        <w:rFonts w:hint="default"/>
        <w:lang w:val="et" w:eastAsia="et" w:bidi="et"/>
      </w:rPr>
    </w:lvl>
  </w:abstract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2">
    <w:abstractNumId w:val="11"/>
  </w:num>
  <w:num w:numId="11">
    <w:abstractNumId w:val="10"/>
  </w:num>
  <w:num w:numId="13">
    <w:abstractNumId w:val="12"/>
  </w:num>
  <w:num w:numId="8">
    <w:abstractNumId w:val="7"/>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NeueLT Std Lt" w:hAnsi="HelveticaNeueLT Std Lt" w:eastAsia="HelveticaNeueLT Std Lt" w:cs="HelveticaNeueLT Std Lt"/>
      <w:lang w:val="et" w:eastAsia="et" w:bidi="et"/>
    </w:rPr>
  </w:style>
  <w:style w:styleId="TOC1" w:type="paragraph">
    <w:name w:val="TOC 1"/>
    <w:basedOn w:val="Normal"/>
    <w:uiPriority w:val="1"/>
    <w:qFormat/>
    <w:pPr>
      <w:spacing w:before="63"/>
      <w:ind w:left="667" w:hanging="567"/>
    </w:pPr>
    <w:rPr>
      <w:rFonts w:ascii="HelveticaNeueLT Std Med" w:hAnsi="HelveticaNeueLT Std Med" w:eastAsia="HelveticaNeueLT Std Med" w:cs="HelveticaNeueLT Std Med"/>
      <w:sz w:val="18"/>
      <w:szCs w:val="18"/>
      <w:lang w:val="et" w:eastAsia="et" w:bidi="et"/>
    </w:rPr>
  </w:style>
  <w:style w:styleId="TOC2" w:type="paragraph">
    <w:name w:val="TOC 2"/>
    <w:basedOn w:val="Normal"/>
    <w:uiPriority w:val="1"/>
    <w:qFormat/>
    <w:pPr>
      <w:spacing w:before="3"/>
      <w:ind w:left="1234" w:hanging="567"/>
    </w:pPr>
    <w:rPr>
      <w:rFonts w:ascii="HelveticaNeueLT Std Lt" w:hAnsi="HelveticaNeueLT Std Lt" w:eastAsia="HelveticaNeueLT Std Lt" w:cs="HelveticaNeueLT Std Lt"/>
      <w:sz w:val="18"/>
      <w:szCs w:val="18"/>
      <w:lang w:val="et" w:eastAsia="et" w:bidi="et"/>
    </w:rPr>
  </w:style>
  <w:style w:styleId="BodyText" w:type="paragraph">
    <w:name w:val="Body Text"/>
    <w:basedOn w:val="Normal"/>
    <w:uiPriority w:val="1"/>
    <w:qFormat/>
    <w:pPr/>
    <w:rPr>
      <w:rFonts w:ascii="HelveticaNeueLT Std Lt" w:hAnsi="HelveticaNeueLT Std Lt" w:eastAsia="HelveticaNeueLT Std Lt" w:cs="HelveticaNeueLT Std Lt"/>
      <w:sz w:val="18"/>
      <w:szCs w:val="18"/>
      <w:lang w:val="et" w:eastAsia="et" w:bidi="et"/>
    </w:rPr>
  </w:style>
  <w:style w:styleId="Heading1" w:type="paragraph">
    <w:name w:val="Heading 1"/>
    <w:basedOn w:val="Normal"/>
    <w:uiPriority w:val="1"/>
    <w:qFormat/>
    <w:pPr>
      <w:ind w:left="667" w:hanging="567"/>
      <w:outlineLvl w:val="1"/>
    </w:pPr>
    <w:rPr>
      <w:rFonts w:ascii="HelveticaNeueLT Std Med Cn" w:hAnsi="HelveticaNeueLT Std Med Cn" w:eastAsia="HelveticaNeueLT Std Med Cn" w:cs="HelveticaNeueLT Std Med Cn"/>
      <w:sz w:val="28"/>
      <w:szCs w:val="28"/>
      <w:lang w:val="et" w:eastAsia="et" w:bidi="et"/>
    </w:rPr>
  </w:style>
  <w:style w:styleId="Heading2" w:type="paragraph">
    <w:name w:val="Heading 2"/>
    <w:basedOn w:val="Normal"/>
    <w:uiPriority w:val="1"/>
    <w:qFormat/>
    <w:pPr>
      <w:spacing w:before="154"/>
      <w:ind w:left="1007" w:hanging="567"/>
      <w:outlineLvl w:val="2"/>
    </w:pPr>
    <w:rPr>
      <w:rFonts w:ascii="HelveticaNeueLT Std Med Cn" w:hAnsi="HelveticaNeueLT Std Med Cn" w:eastAsia="HelveticaNeueLT Std Med Cn" w:cs="HelveticaNeueLT Std Med Cn"/>
      <w:sz w:val="24"/>
      <w:szCs w:val="24"/>
      <w:lang w:val="et" w:eastAsia="et" w:bidi="et"/>
    </w:rPr>
  </w:style>
  <w:style w:styleId="Heading3" w:type="paragraph">
    <w:name w:val="Heading 3"/>
    <w:basedOn w:val="Normal"/>
    <w:uiPriority w:val="1"/>
    <w:qFormat/>
    <w:pPr>
      <w:ind w:left="90"/>
      <w:outlineLvl w:val="3"/>
    </w:pPr>
    <w:rPr>
      <w:rFonts w:ascii="HelveticaNeueLT Std Lt" w:hAnsi="HelveticaNeueLT Std Lt" w:eastAsia="HelveticaNeueLT Std Lt" w:cs="HelveticaNeueLT Std Lt"/>
      <w:sz w:val="20"/>
      <w:szCs w:val="20"/>
      <w:lang w:val="et" w:eastAsia="et" w:bidi="et"/>
    </w:rPr>
  </w:style>
  <w:style w:styleId="ListParagraph" w:type="paragraph">
    <w:name w:val="List Paragraph"/>
    <w:basedOn w:val="Normal"/>
    <w:uiPriority w:val="1"/>
    <w:qFormat/>
    <w:pPr>
      <w:ind w:left="667" w:hanging="567"/>
    </w:pPr>
    <w:rPr>
      <w:rFonts w:ascii="HelveticaNeueLT Std Lt" w:hAnsi="HelveticaNeueLT Std Lt" w:eastAsia="HelveticaNeueLT Std Lt" w:cs="HelveticaNeueLT Std Lt"/>
      <w:lang w:val="et" w:eastAsia="et" w:bidi="et"/>
    </w:rPr>
  </w:style>
  <w:style w:styleId="TableParagraph" w:type="paragraph">
    <w:name w:val="Table Paragraph"/>
    <w:basedOn w:val="Normal"/>
    <w:uiPriority w:val="1"/>
    <w:qFormat/>
    <w:pPr/>
    <w:rPr>
      <w:rFonts w:ascii="HelveticaNeueLT Std Lt" w:hAnsi="HelveticaNeueLT Std Lt" w:eastAsia="HelveticaNeueLT Std Lt" w:cs="HelveticaNeueLT Std Lt"/>
      <w:lang w:val="et" w:eastAsia="et" w:bidi="e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3.png"/><Relationship Id="rId10" Type="http://schemas.openxmlformats.org/officeDocument/2006/relationships/hyperlink" Target="mailto:info@holzstar.de" TargetMode="External"/><Relationship Id="rId11" Type="http://schemas.openxmlformats.org/officeDocument/2006/relationships/hyperlink" Target="http://www.holzstar.de/" TargetMode="External"/><Relationship Id="rId12" Type="http://schemas.openxmlformats.org/officeDocument/2006/relationships/hyperlink" Target="mailto:service@stuermer-maschinen.de" TargetMode="External"/><Relationship Id="rId13" Type="http://schemas.openxmlformats.org/officeDocument/2006/relationships/hyperlink" Target="mailto:ersatzteile@stuermer-maschinen.de"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png"/><Relationship Id="rId34" Type="http://schemas.openxmlformats.org/officeDocument/2006/relationships/image" Target="media/image24.jpeg"/><Relationship Id="rId35" Type="http://schemas.openxmlformats.org/officeDocument/2006/relationships/image" Target="media/image25.png"/><Relationship Id="rId36" Type="http://schemas.openxmlformats.org/officeDocument/2006/relationships/image" Target="media/image26.jpe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jpe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jpe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jpeg"/><Relationship Id="rId61" Type="http://schemas.openxmlformats.org/officeDocument/2006/relationships/image" Target="media/image51.jpeg"/><Relationship Id="rId62" Type="http://schemas.openxmlformats.org/officeDocument/2006/relationships/image" Target="media/image52.jpeg"/><Relationship Id="rId63" Type="http://schemas.openxmlformats.org/officeDocument/2006/relationships/footer" Target="footer3.xml"/><Relationship Id="rId64" Type="http://schemas.openxmlformats.org/officeDocument/2006/relationships/image" Target="media/image53.png"/><Relationship Id="rId65" Type="http://schemas.openxmlformats.org/officeDocument/2006/relationships/footer" Target="footer4.xml"/><Relationship Id="rId66" Type="http://schemas.openxmlformats.org/officeDocument/2006/relationships/hyperlink" Target="mailto:info@espak.ee" TargetMode="External"/><Relationship Id="rId67" Type="http://schemas.openxmlformats.org/officeDocument/2006/relationships/image" Target="media/image54.jpeg"/><Relationship Id="rId68" Type="http://schemas.openxmlformats.org/officeDocument/2006/relationships/hyperlink" Target="http://www.unicraft.de/" TargetMode="External"/><Relationship Id="rId6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2017-12-14T16:13:31Z</dcterms:created>
  <dcterms:modified xsi:type="dcterms:W3CDTF">2017-12-14T16:13:31Z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2017-12-14T00:00:00Z</vt:filetime>
  </property>
  <property fmtid="{D5CDD505-2E9C-101B-9397-08002B2CF9AE}" pid="3" name="Creator">
    <vt:lpwstr>Adobe InDesign CC 2017 (Windows)</vt:lpwstr>
  </property>
  <property fmtid="{D5CDD505-2E9C-101B-9397-08002B2CF9AE}" pid="4" name="LastSaved">
    <vt:filetime>2017-12-14T00:00:00Z</vt:filetime>
  </property>
</Properties>
</file>